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F7" w:rsidRPr="00E878F7" w:rsidRDefault="001E7157" w:rsidP="00E878F7">
      <w:pPr>
        <w:widowControl/>
        <w:pBdr>
          <w:bottom w:val="single" w:sz="6" w:space="8" w:color="E7E7EB"/>
        </w:pBdr>
        <w:spacing w:after="210" w:line="240" w:lineRule="auto"/>
        <w:jc w:val="left"/>
        <w:outlineLvl w:val="1"/>
        <w:rPr>
          <w:rFonts w:ascii="方正小标宋简体" w:eastAsia="方正小标宋简体" w:hAnsi="Helvetica" w:cs="宋体"/>
          <w:color w:val="000000"/>
          <w:kern w:val="0"/>
          <w:sz w:val="36"/>
          <w:szCs w:val="36"/>
        </w:rPr>
      </w:pPr>
      <w:r w:rsidRPr="00E878F7">
        <w:rPr>
          <w:rFonts w:ascii="方正小标宋简体" w:eastAsia="方正小标宋简体" w:hAnsi="Helvetica" w:cs="宋体" w:hint="eastAsia"/>
          <w:color w:val="000000"/>
          <w:kern w:val="0"/>
          <w:sz w:val="36"/>
          <w:szCs w:val="36"/>
        </w:rPr>
        <w:t>红色预警</w:t>
      </w:r>
      <w:r w:rsidR="00E878F7" w:rsidRPr="00E878F7">
        <w:rPr>
          <w:rFonts w:ascii="方正小标宋简体" w:eastAsia="方正小标宋简体" w:hAnsi="Helvetica" w:cs="宋体" w:hint="eastAsia"/>
          <w:color w:val="000000"/>
          <w:kern w:val="0"/>
          <w:sz w:val="36"/>
          <w:szCs w:val="36"/>
        </w:rPr>
        <w:t>期间北京数字学校支持中小学开展混合式教学，为中小学生提供在线学习服务</w:t>
      </w:r>
    </w:p>
    <w:p w:rsidR="00E878F7" w:rsidRDefault="00E878F7" w:rsidP="00E878F7">
      <w:pPr>
        <w:widowControl/>
        <w:spacing w:line="0" w:lineRule="atLeast"/>
        <w:ind w:firstLineChars="200" w:firstLine="420"/>
        <w:jc w:val="left"/>
        <w:rPr>
          <w:rFonts w:ascii="inherit" w:eastAsia="微软雅黑" w:hAnsi="inherit" w:cs="宋体" w:hint="eastAsia"/>
          <w:color w:val="000000"/>
          <w:kern w:val="0"/>
        </w:rPr>
      </w:pPr>
      <w:r w:rsidRPr="00E878F7">
        <w:rPr>
          <w:rFonts w:ascii="微软雅黑" w:eastAsia="微软雅黑" w:hAnsi="微软雅黑" w:cs="宋体"/>
          <w:color w:val="000000"/>
          <w:kern w:val="0"/>
        </w:rPr>
        <w:t>12月16日20时开始全市启动空气重污染红色预警</w:t>
      </w:r>
      <w:r>
        <w:rPr>
          <w:rFonts w:ascii="微软雅黑" w:eastAsia="微软雅黑" w:hAnsi="微软雅黑" w:cs="宋体" w:hint="eastAsia"/>
          <w:color w:val="000000"/>
          <w:kern w:val="0"/>
        </w:rPr>
        <w:t>，</w:t>
      </w:r>
      <w:r w:rsidRPr="00A848B2">
        <w:rPr>
          <w:rFonts w:ascii="微软雅黑" w:eastAsia="微软雅黑" w:hAnsi="微软雅黑" w:cs="宋体" w:hint="eastAsia"/>
          <w:color w:val="000000"/>
          <w:kern w:val="0"/>
        </w:rPr>
        <w:t>北京数字学校充分发挥互联网在知识共享和信息传播方面的优势，基于学校教学需要，开发</w:t>
      </w:r>
      <w:r w:rsidRPr="00A848B2">
        <w:rPr>
          <w:rFonts w:ascii="inherit" w:eastAsia="微软雅黑" w:hAnsi="inherit" w:cs="宋体"/>
          <w:color w:val="000000"/>
          <w:kern w:val="0"/>
          <w:shd w:val="clear" w:color="auto" w:fill="FFFFFF"/>
        </w:rPr>
        <w:t>丰富的教育课程，</w:t>
      </w:r>
      <w:r w:rsidRPr="00A848B2">
        <w:rPr>
          <w:rFonts w:ascii="inherit" w:eastAsia="微软雅黑" w:hAnsi="inherit" w:cs="宋体"/>
          <w:color w:val="000000"/>
          <w:kern w:val="0"/>
        </w:rPr>
        <w:t>设计了多种在线教育服务模式，支持区域和学校在极端天气和日常教学开展混合式教学，为中小学学生提供在线学习服务。</w:t>
      </w:r>
    </w:p>
    <w:p w:rsidR="001E7157" w:rsidRPr="001E7157" w:rsidRDefault="00E878F7" w:rsidP="003A7D48">
      <w:pPr>
        <w:widowControl/>
        <w:spacing w:line="0" w:lineRule="atLeast"/>
        <w:ind w:firstLineChars="200" w:firstLine="420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A848B2">
        <w:rPr>
          <w:rFonts w:ascii="inherit" w:eastAsia="微软雅黑" w:hAnsi="inherit" w:cs="宋体"/>
          <w:color w:val="000000"/>
          <w:kern w:val="0"/>
        </w:rPr>
        <w:t>北京数字学校汇聚了北京市名师的同步课程、微课、主题课程、创新实验等资源，学生或家长通过歌华有线电视</w:t>
      </w:r>
      <w:r w:rsidRPr="00A848B2">
        <w:rPr>
          <w:rFonts w:ascii="inherit" w:eastAsia="微软雅黑" w:hAnsi="inherit" w:cs="宋体"/>
          <w:color w:val="000000"/>
          <w:kern w:val="0"/>
        </w:rPr>
        <w:t>(“</w:t>
      </w:r>
      <w:r w:rsidRPr="00A848B2">
        <w:rPr>
          <w:rFonts w:ascii="inherit" w:eastAsia="微软雅黑" w:hAnsi="inherit" w:cs="宋体"/>
          <w:color w:val="000000"/>
          <w:kern w:val="0"/>
        </w:rPr>
        <w:t>教育</w:t>
      </w:r>
      <w:r w:rsidRPr="00A848B2">
        <w:rPr>
          <w:rFonts w:ascii="inherit" w:eastAsia="微软雅黑" w:hAnsi="inherit" w:cs="宋体"/>
          <w:color w:val="000000"/>
          <w:kern w:val="0"/>
        </w:rPr>
        <w:t>-</w:t>
      </w:r>
      <w:r w:rsidRPr="00A848B2">
        <w:rPr>
          <w:rFonts w:ascii="inherit" w:eastAsia="微软雅黑" w:hAnsi="inherit" w:cs="宋体"/>
          <w:color w:val="000000"/>
          <w:kern w:val="0"/>
        </w:rPr>
        <w:t>北京数字学校</w:t>
      </w:r>
      <w:r w:rsidRPr="00A848B2">
        <w:rPr>
          <w:rFonts w:ascii="inherit" w:eastAsia="微软雅黑" w:hAnsi="inherit" w:cs="宋体"/>
          <w:color w:val="000000"/>
          <w:kern w:val="0"/>
        </w:rPr>
        <w:t>”</w:t>
      </w:r>
      <w:r w:rsidRPr="00A848B2">
        <w:rPr>
          <w:rFonts w:ascii="inherit" w:eastAsia="微软雅黑" w:hAnsi="inherit" w:cs="宋体"/>
          <w:color w:val="000000"/>
          <w:kern w:val="0"/>
        </w:rPr>
        <w:t>栏目</w:t>
      </w:r>
      <w:r w:rsidRPr="00A848B2">
        <w:rPr>
          <w:rFonts w:ascii="inherit" w:eastAsia="微软雅黑" w:hAnsi="inherit" w:cs="宋体"/>
          <w:color w:val="000000"/>
          <w:kern w:val="0"/>
        </w:rPr>
        <w:t>)</w:t>
      </w:r>
      <w:r w:rsidRPr="00A848B2">
        <w:rPr>
          <w:rFonts w:ascii="inherit" w:eastAsia="微软雅黑" w:hAnsi="inherit" w:cs="宋体"/>
          <w:color w:val="000000"/>
          <w:kern w:val="0"/>
        </w:rPr>
        <w:t>、北京数字学校网站</w:t>
      </w:r>
      <w:r w:rsidR="003A7D48">
        <w:rPr>
          <w:rFonts w:ascii="inherit" w:eastAsia="微软雅黑" w:hAnsi="inherit" w:cs="宋体" w:hint="eastAsia"/>
          <w:color w:val="000000"/>
          <w:kern w:val="0"/>
        </w:rPr>
        <w:t>(</w:t>
      </w:r>
      <w:hyperlink r:id="rId7" w:history="1">
        <w:r w:rsidR="003A7D48" w:rsidRPr="0023309E">
          <w:rPr>
            <w:rStyle w:val="a9"/>
            <w:rFonts w:ascii="inherit" w:eastAsia="微软雅黑" w:hAnsi="inherit" w:cs="宋体"/>
            <w:kern w:val="0"/>
          </w:rPr>
          <w:t>www.bdschool.cn</w:t>
        </w:r>
      </w:hyperlink>
      <w:r w:rsidR="003A7D48">
        <w:rPr>
          <w:rFonts w:ascii="inherit" w:eastAsia="微软雅黑" w:hAnsi="inherit" w:cs="宋体" w:hint="eastAsia"/>
          <w:color w:val="000000"/>
          <w:kern w:val="0"/>
        </w:rPr>
        <w:t>)</w:t>
      </w:r>
      <w:r w:rsidR="003A7D48" w:rsidRPr="00A848B2">
        <w:rPr>
          <w:rFonts w:ascii="微软雅黑" w:eastAsia="微软雅黑" w:hAnsi="微软雅黑" w:cs="宋体" w:hint="eastAsia"/>
          <w:color w:val="000000"/>
          <w:kern w:val="0"/>
        </w:rPr>
        <w:t>提供丰富课程</w:t>
      </w:r>
      <w:r w:rsidRPr="00A848B2">
        <w:rPr>
          <w:rFonts w:ascii="inherit" w:eastAsia="微软雅黑" w:hAnsi="inherit" w:cs="宋体"/>
          <w:color w:val="000000"/>
          <w:kern w:val="0"/>
        </w:rPr>
        <w:t>，可以根据学校安排或者学生自主选择进行学习。</w:t>
      </w:r>
      <w:r w:rsidR="001E7157" w:rsidRPr="001E7157">
        <w:rPr>
          <w:rFonts w:ascii="Helvetica" w:eastAsia="宋体" w:hAnsi="Helvetica" w:cs="宋体"/>
          <w:color w:val="3E3E3E"/>
          <w:kern w:val="0"/>
          <w:sz w:val="24"/>
          <w:szCs w:val="24"/>
        </w:rPr>
        <w:t> </w:t>
      </w:r>
    </w:p>
    <w:p w:rsidR="001E7157" w:rsidRPr="001E7157" w:rsidRDefault="001E7157" w:rsidP="001E7157">
      <w:pPr>
        <w:widowControl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183C78">
        <w:rPr>
          <w:rFonts w:ascii="微软雅黑" w:eastAsia="微软雅黑" w:hAnsi="微软雅黑" w:cs="宋体"/>
          <w:b/>
          <w:bCs/>
          <w:color w:val="3E3E3E"/>
          <w:kern w:val="0"/>
          <w:sz w:val="24"/>
          <w:szCs w:val="24"/>
        </w:rPr>
        <w:t>一、</w:t>
      </w:r>
      <w:r w:rsidR="003A7D48" w:rsidRPr="00183C78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北京数字学校</w:t>
      </w:r>
      <w:r w:rsidRPr="00183C78">
        <w:rPr>
          <w:rFonts w:ascii="微软雅黑" w:eastAsia="微软雅黑" w:hAnsi="微软雅黑" w:cs="宋体"/>
          <w:b/>
          <w:bCs/>
          <w:color w:val="3E3E3E"/>
          <w:kern w:val="0"/>
          <w:sz w:val="24"/>
          <w:szCs w:val="24"/>
        </w:rPr>
        <w:t>课程资源简介</w:t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387"/>
        <w:gridCol w:w="3802"/>
        <w:gridCol w:w="3133"/>
      </w:tblGrid>
      <w:tr w:rsidR="001E7157" w:rsidRPr="001E7157" w:rsidTr="001E7157">
        <w:trPr>
          <w:trHeight w:val="180"/>
        </w:trPr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4BACC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类型</w:t>
            </w:r>
          </w:p>
        </w:tc>
        <w:tc>
          <w:tcPr>
            <w:tcW w:w="1275" w:type="dxa"/>
            <w:tcBorders>
              <w:top w:val="single" w:sz="6" w:space="0" w:color="FFFFFF"/>
              <w:left w:val="nil"/>
              <w:bottom w:val="single" w:sz="24" w:space="0" w:color="FFFFFF"/>
              <w:right w:val="single" w:sz="6" w:space="0" w:color="FFFFFF"/>
            </w:tcBorders>
            <w:shd w:val="clear" w:color="auto" w:fill="4BACC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时长</w:t>
            </w:r>
          </w:p>
        </w:tc>
        <w:tc>
          <w:tcPr>
            <w:tcW w:w="3495" w:type="dxa"/>
            <w:tcBorders>
              <w:top w:val="single" w:sz="6" w:space="0" w:color="FFFFFF"/>
              <w:left w:val="nil"/>
              <w:bottom w:val="single" w:sz="24" w:space="0" w:color="FFFFFF"/>
              <w:right w:val="single" w:sz="6" w:space="0" w:color="FFFFFF"/>
            </w:tcBorders>
            <w:shd w:val="clear" w:color="auto" w:fill="4BACC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特点</w:t>
            </w:r>
          </w:p>
        </w:tc>
        <w:tc>
          <w:tcPr>
            <w:tcW w:w="2880" w:type="dxa"/>
            <w:tcBorders>
              <w:top w:val="single" w:sz="6" w:space="0" w:color="FFFFFF"/>
              <w:left w:val="nil"/>
              <w:bottom w:val="single" w:sz="24" w:space="0" w:color="FFFFFF"/>
              <w:right w:val="single" w:sz="6" w:space="0" w:color="FFFFFF"/>
            </w:tcBorders>
            <w:shd w:val="clear" w:color="auto" w:fill="4BACC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适合人群</w:t>
            </w:r>
          </w:p>
        </w:tc>
      </w:tr>
      <w:tr w:rsidR="001E7157" w:rsidRPr="001E7157" w:rsidTr="001E7157">
        <w:trPr>
          <w:trHeight w:val="585"/>
        </w:trPr>
        <w:tc>
          <w:tcPr>
            <w:tcW w:w="156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5D5E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同步课程</w:t>
            </w:r>
          </w:p>
          <w:p w:rsidR="001E7157" w:rsidRPr="001E7157" w:rsidRDefault="001E7157" w:rsidP="001E7157">
            <w:pPr>
              <w:widowControl/>
              <w:wordWrap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（1.2万节)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5D5E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30-40分钟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5D5E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课程完整，内容覆盖小学一年级到高中三年级所有学科的所有课程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5D5E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适合极端天气、生病或有事落课时自行学习</w:t>
            </w:r>
          </w:p>
        </w:tc>
      </w:tr>
      <w:tr w:rsidR="001E7157" w:rsidRPr="001E7157" w:rsidTr="001E7157">
        <w:trPr>
          <w:trHeight w:val="585"/>
        </w:trPr>
        <w:tc>
          <w:tcPr>
            <w:tcW w:w="156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微课</w:t>
            </w:r>
          </w:p>
          <w:p w:rsidR="001E7157" w:rsidRPr="001E7157" w:rsidRDefault="001E7157" w:rsidP="001E7157">
            <w:pPr>
              <w:widowControl/>
              <w:wordWrap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（8000节）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5-10分钟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内容围绕学科知识点（如：重点、难点、疑点、考点等）或教学环节（如：学习活动、主题、实验、任务等）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适合对部分学科的知识点或教学环节有目的地反复播放、学习和研究</w:t>
            </w:r>
          </w:p>
        </w:tc>
      </w:tr>
      <w:tr w:rsidR="001E7157" w:rsidRPr="001E7157" w:rsidTr="001E7157">
        <w:trPr>
          <w:trHeight w:val="585"/>
        </w:trPr>
        <w:tc>
          <w:tcPr>
            <w:tcW w:w="156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5D5E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阶段复习课程</w:t>
            </w:r>
          </w:p>
          <w:p w:rsidR="001E7157" w:rsidRPr="001E7157" w:rsidRDefault="001E7157" w:rsidP="001E7157">
            <w:pPr>
              <w:widowControl/>
              <w:wordWrap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（700个）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5D5E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10-20分钟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5D5E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在“课程专题”页面，面向初中学生，提供中考学科和青春期教育，内容涵盖学法指导、重难点突破、拓展阅读资源等，形式活泼有趣。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5D5E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适合教师备课或学生在教师指导下自学使用。</w:t>
            </w:r>
          </w:p>
        </w:tc>
      </w:tr>
      <w:tr w:rsidR="001E7157" w:rsidRPr="001E7157" w:rsidTr="001E7157">
        <w:trPr>
          <w:trHeight w:val="585"/>
        </w:trPr>
        <w:tc>
          <w:tcPr>
            <w:tcW w:w="156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主题课程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由一些</w:t>
            </w:r>
          </w:p>
          <w:p w:rsidR="001E7157" w:rsidRPr="001E7157" w:rsidRDefault="001E7157" w:rsidP="001E7157">
            <w:pPr>
              <w:widowControl/>
              <w:wordWrap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微课组成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名师名家的微课，有经典阅读、绘本、童话、科普、科幻等内容。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适合学生拓展性学习和研究，也适合教师开展选修课或课堂教学的拓展</w:t>
            </w:r>
          </w:p>
        </w:tc>
      </w:tr>
      <w:tr w:rsidR="001E7157" w:rsidRPr="001E7157" w:rsidTr="001E7157">
        <w:trPr>
          <w:trHeight w:val="705"/>
        </w:trPr>
        <w:tc>
          <w:tcPr>
            <w:tcW w:w="156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5D5E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创新实验</w:t>
            </w:r>
          </w:p>
          <w:p w:rsidR="001E7157" w:rsidRPr="001E7157" w:rsidRDefault="001E7157" w:rsidP="001E7157">
            <w:pPr>
              <w:widowControl/>
              <w:wordWrap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（50个）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5D5E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10-20分钟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5D5E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面向中小学生，主要是初中学生，跟着学习动手做小科学实验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5D5E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157" w:rsidRPr="001E7157" w:rsidRDefault="001E7157" w:rsidP="001E7157">
            <w:pPr>
              <w:widowControl/>
              <w:wordWrap w:val="0"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15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适合学生自学和教师授课使用</w:t>
            </w:r>
          </w:p>
        </w:tc>
      </w:tr>
    </w:tbl>
    <w:p w:rsidR="001E7157" w:rsidRPr="001E7157" w:rsidRDefault="001E7157" w:rsidP="001E7157">
      <w:pPr>
        <w:widowControl/>
        <w:spacing w:line="384" w:lineRule="atLeast"/>
        <w:jc w:val="center"/>
        <w:rPr>
          <w:rFonts w:ascii="Helvetica" w:eastAsia="宋体" w:hAnsi="Helvetica" w:cs="宋体"/>
          <w:color w:val="3E3E3E"/>
          <w:kern w:val="0"/>
          <w:sz w:val="24"/>
          <w:szCs w:val="24"/>
        </w:rPr>
      </w:pPr>
    </w:p>
    <w:p w:rsidR="001E7157" w:rsidRPr="00183C78" w:rsidRDefault="001E7157" w:rsidP="001E7157">
      <w:pPr>
        <w:widowControl/>
        <w:spacing w:line="384" w:lineRule="atLeast"/>
        <w:jc w:val="left"/>
        <w:rPr>
          <w:rFonts w:ascii="微软雅黑" w:eastAsia="微软雅黑" w:hAnsi="微软雅黑" w:cs="宋体"/>
          <w:b/>
          <w:bCs/>
          <w:color w:val="3E3E3E"/>
          <w:kern w:val="0"/>
          <w:sz w:val="24"/>
          <w:szCs w:val="24"/>
        </w:rPr>
      </w:pPr>
      <w:r w:rsidRPr="00183C78">
        <w:rPr>
          <w:rFonts w:ascii="微软雅黑" w:eastAsia="微软雅黑" w:hAnsi="微软雅黑" w:cs="宋体"/>
          <w:b/>
          <w:bCs/>
          <w:color w:val="3E3E3E"/>
          <w:kern w:val="0"/>
          <w:sz w:val="24"/>
          <w:szCs w:val="24"/>
        </w:rPr>
        <w:t>二、</w:t>
      </w:r>
      <w:r w:rsidR="00183C78" w:rsidRPr="00183C78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北京</w:t>
      </w:r>
      <w:r w:rsidR="00183C78" w:rsidRPr="00183C78">
        <w:rPr>
          <w:rFonts w:ascii="微软雅黑" w:eastAsia="微软雅黑" w:hAnsi="微软雅黑" w:cs="宋体"/>
          <w:b/>
          <w:bCs/>
          <w:color w:val="3E3E3E"/>
          <w:kern w:val="0"/>
          <w:sz w:val="24"/>
          <w:szCs w:val="24"/>
        </w:rPr>
        <w:t>数字学校</w:t>
      </w:r>
      <w:r w:rsidR="00183C78" w:rsidRPr="004461AC">
        <w:rPr>
          <w:rFonts w:ascii="微软雅黑" w:eastAsia="微软雅黑" w:hAnsi="微软雅黑" w:cs="宋体"/>
          <w:b/>
          <w:bCs/>
          <w:color w:val="3E3E3E"/>
          <w:kern w:val="0"/>
          <w:sz w:val="24"/>
          <w:szCs w:val="24"/>
        </w:rPr>
        <w:t>提供学习服务</w:t>
      </w:r>
      <w:r w:rsidR="00183C78" w:rsidRPr="00183C78">
        <w:rPr>
          <w:rFonts w:ascii="微软雅黑" w:eastAsia="微软雅黑" w:hAnsi="微软雅黑" w:cs="宋体"/>
          <w:b/>
          <w:bCs/>
          <w:color w:val="3E3E3E"/>
          <w:kern w:val="0"/>
          <w:sz w:val="24"/>
          <w:szCs w:val="24"/>
        </w:rPr>
        <w:t>相关大数据</w:t>
      </w:r>
    </w:p>
    <w:p w:rsidR="00183C78" w:rsidRDefault="00183C78" w:rsidP="00183C78">
      <w:pPr>
        <w:widowControl/>
        <w:spacing w:line="0" w:lineRule="atLeast"/>
        <w:jc w:val="left"/>
        <w:rPr>
          <w:rFonts w:ascii="微软雅黑" w:eastAsia="微软雅黑" w:hAnsi="微软雅黑" w:cs="宋体"/>
          <w:color w:val="000000"/>
          <w:kern w:val="0"/>
        </w:rPr>
      </w:pPr>
    </w:p>
    <w:p w:rsidR="00183C78" w:rsidRPr="001B136D" w:rsidRDefault="00183C78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</w:rPr>
      </w:pPr>
      <w:r>
        <w:rPr>
          <w:rFonts w:ascii="微软雅黑" w:eastAsia="微软雅黑" w:hAnsi="微软雅黑" w:cs="宋体" w:hint="eastAsia"/>
          <w:color w:val="000000"/>
          <w:kern w:val="0"/>
        </w:rPr>
        <w:t>19日</w:t>
      </w:r>
      <w:r w:rsidRPr="001B136D">
        <w:rPr>
          <w:rFonts w:ascii="微软雅黑" w:eastAsia="微软雅黑" w:hAnsi="微软雅黑" w:cs="宋体" w:hint="eastAsia"/>
          <w:color w:val="000000"/>
          <w:kern w:val="0"/>
        </w:rPr>
        <w:t>是“空气重污染红色预警”实施第</w:t>
      </w:r>
      <w:r>
        <w:rPr>
          <w:rFonts w:ascii="微软雅黑" w:eastAsia="微软雅黑" w:hAnsi="微软雅黑" w:cs="宋体" w:hint="eastAsia"/>
          <w:color w:val="000000"/>
          <w:kern w:val="0"/>
        </w:rPr>
        <w:t>三</w:t>
      </w:r>
      <w:r w:rsidRPr="001B136D">
        <w:rPr>
          <w:rFonts w:ascii="微软雅黑" w:eastAsia="微软雅黑" w:hAnsi="微软雅黑" w:cs="宋体" w:hint="eastAsia"/>
          <w:color w:val="000000"/>
          <w:kern w:val="0"/>
        </w:rPr>
        <w:t>天</w:t>
      </w:r>
      <w:r>
        <w:rPr>
          <w:rFonts w:ascii="微软雅黑" w:eastAsia="微软雅黑" w:hAnsi="微软雅黑" w:cs="宋体" w:hint="eastAsia"/>
          <w:color w:val="000000"/>
          <w:kern w:val="0"/>
        </w:rPr>
        <w:t>，也是中小学校开启弹性教学模式“停课不停学”的第一天。从北京数字学校后台可以看到，学生们从7点多开始持续不断开始上线学习，在早晨9点达到了顶峰，最高时为每小时PV量达到5万多，上午的访问量达到32.3万次。</w:t>
      </w:r>
    </w:p>
    <w:p w:rsidR="00183C78" w:rsidRPr="001B136D" w:rsidRDefault="00183C78" w:rsidP="00183C78">
      <w:pPr>
        <w:widowControl/>
        <w:spacing w:line="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F3B21C7" wp14:editId="1A8BD75E">
            <wp:extent cx="5276850" cy="200725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8257"/>
                    <a:stretch/>
                  </pic:blipFill>
                  <pic:spPr bwMode="auto">
                    <a:xfrm>
                      <a:off x="0" y="0"/>
                      <a:ext cx="5274310" cy="2006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3C78" w:rsidRDefault="00183C78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</w:rPr>
      </w:pPr>
    </w:p>
    <w:p w:rsidR="00183C78" w:rsidRDefault="00183C78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</w:rPr>
      </w:pPr>
      <w:r>
        <w:rPr>
          <w:rFonts w:ascii="微软雅黑" w:eastAsia="微软雅黑" w:hAnsi="微软雅黑" w:cs="宋体" w:hint="eastAsia"/>
          <w:color w:val="000000"/>
          <w:kern w:val="0"/>
        </w:rPr>
        <w:t>自红色预警发布到12月19日12点。通过“百度统计”、歌华有线数据中心的统计数据，北京数字学校云课堂浏览量累计达到96.7万次，13.9万师生在线开展教学活动。歌华有线电视“数字学校”专栏访问量达到148万次。随着工作日的到来，学生在家在线学习的不断开展，在线访问量快速上升。</w:t>
      </w:r>
    </w:p>
    <w:p w:rsidR="00183C78" w:rsidRDefault="00183C78" w:rsidP="00183C78">
      <w:pPr>
        <w:widowControl/>
        <w:spacing w:line="0" w:lineRule="atLeast"/>
        <w:jc w:val="left"/>
        <w:rPr>
          <w:rFonts w:ascii="微软雅黑" w:eastAsia="微软雅黑" w:hAnsi="微软雅黑" w:cs="宋体"/>
          <w:color w:val="000000"/>
          <w:kern w:val="0"/>
        </w:rPr>
      </w:pPr>
      <w:r>
        <w:rPr>
          <w:noProof/>
        </w:rPr>
        <w:drawing>
          <wp:inline distT="0" distB="0" distL="0" distR="0" wp14:anchorId="01D1DF3C" wp14:editId="6B6DA91B">
            <wp:extent cx="5274310" cy="1634792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78" w:rsidRPr="001B136D" w:rsidRDefault="00183C78" w:rsidP="00183C78">
      <w:pPr>
        <w:widowControl/>
        <w:spacing w:line="0" w:lineRule="atLeast"/>
        <w:jc w:val="center"/>
        <w:rPr>
          <w:rFonts w:ascii="微软雅黑" w:eastAsia="微软雅黑" w:hAnsi="微软雅黑" w:cs="宋体"/>
          <w:color w:val="000000"/>
          <w:kern w:val="0"/>
        </w:rPr>
      </w:pPr>
    </w:p>
    <w:p w:rsidR="00183C78" w:rsidRDefault="00183C78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</w:rPr>
      </w:pPr>
      <w:r>
        <w:rPr>
          <w:rFonts w:ascii="微软雅黑" w:eastAsia="微软雅黑" w:hAnsi="微软雅黑" w:cs="宋体" w:hint="eastAsia"/>
          <w:color w:val="000000"/>
          <w:kern w:val="0"/>
        </w:rPr>
        <w:t>从北京数字学校的跟踪数据分析，从16日的</w:t>
      </w:r>
      <w:r w:rsidRPr="001B136D">
        <w:rPr>
          <w:rFonts w:ascii="微软雅黑" w:eastAsia="微软雅黑" w:hAnsi="微软雅黑" w:cs="宋体" w:hint="eastAsia"/>
          <w:color w:val="000000"/>
          <w:kern w:val="0"/>
        </w:rPr>
        <w:t>90%</w:t>
      </w:r>
      <w:r>
        <w:rPr>
          <w:rFonts w:ascii="微软雅黑" w:eastAsia="微软雅黑" w:hAnsi="微软雅黑" w:cs="宋体" w:hint="eastAsia"/>
          <w:color w:val="000000"/>
          <w:kern w:val="0"/>
        </w:rPr>
        <w:t>多的都是</w:t>
      </w:r>
      <w:r w:rsidRPr="001B136D">
        <w:rPr>
          <w:rFonts w:ascii="微软雅黑" w:eastAsia="微软雅黑" w:hAnsi="微软雅黑" w:cs="宋体" w:hint="eastAsia"/>
          <w:color w:val="000000"/>
          <w:kern w:val="0"/>
        </w:rPr>
        <w:t>新用户，下降到</w:t>
      </w:r>
      <w:r>
        <w:rPr>
          <w:rFonts w:ascii="微软雅黑" w:eastAsia="微软雅黑" w:hAnsi="微软雅黑" w:cs="宋体" w:hint="eastAsia"/>
          <w:color w:val="000000"/>
          <w:kern w:val="0"/>
        </w:rPr>
        <w:t>69</w:t>
      </w:r>
      <w:r w:rsidRPr="001B136D">
        <w:rPr>
          <w:rFonts w:ascii="微软雅黑" w:eastAsia="微软雅黑" w:hAnsi="微软雅黑" w:cs="宋体" w:hint="eastAsia"/>
          <w:color w:val="000000"/>
          <w:kern w:val="0"/>
        </w:rPr>
        <w:t>.</w:t>
      </w:r>
      <w:r>
        <w:rPr>
          <w:rFonts w:ascii="微软雅黑" w:eastAsia="微软雅黑" w:hAnsi="微软雅黑" w:cs="宋体" w:hint="eastAsia"/>
          <w:color w:val="000000"/>
          <w:kern w:val="0"/>
        </w:rPr>
        <w:t>98</w:t>
      </w:r>
      <w:r w:rsidRPr="001B136D">
        <w:rPr>
          <w:rFonts w:ascii="微软雅黑" w:eastAsia="微软雅黑" w:hAnsi="微软雅黑" w:cs="宋体" w:hint="eastAsia"/>
          <w:color w:val="000000"/>
          <w:kern w:val="0"/>
        </w:rPr>
        <w:t>%，全市中小学教师、家长和学生逐渐熟悉北京数字学校网络平台，有更多的教师在北京数字学校网站上挑选优质</w:t>
      </w:r>
      <w:r>
        <w:rPr>
          <w:rFonts w:ascii="微软雅黑" w:eastAsia="微软雅黑" w:hAnsi="微软雅黑" w:cs="宋体" w:hint="eastAsia"/>
          <w:color w:val="000000"/>
          <w:kern w:val="0"/>
        </w:rPr>
        <w:t>和</w:t>
      </w:r>
      <w:r w:rsidRPr="001B136D">
        <w:rPr>
          <w:rFonts w:ascii="微软雅黑" w:eastAsia="微软雅黑" w:hAnsi="微软雅黑" w:cs="宋体" w:hint="eastAsia"/>
          <w:color w:val="000000"/>
          <w:kern w:val="0"/>
        </w:rPr>
        <w:t>适合这个阶段学生在家复习的课程，北京教科院基教研中心</w:t>
      </w:r>
      <w:r w:rsidR="001F1BF0">
        <w:rPr>
          <w:rFonts w:ascii="微软雅黑" w:eastAsia="微软雅黑" w:hAnsi="微软雅黑" w:cs="宋体" w:hint="eastAsia"/>
          <w:color w:val="000000"/>
          <w:kern w:val="0"/>
        </w:rPr>
        <w:t>暨北京数字学校管理办公室</w:t>
      </w:r>
      <w:bookmarkStart w:id="0" w:name="_GoBack"/>
      <w:bookmarkEnd w:id="0"/>
      <w:r w:rsidRPr="001B136D">
        <w:rPr>
          <w:rFonts w:ascii="微软雅黑" w:eastAsia="微软雅黑" w:hAnsi="微软雅黑" w:cs="宋体" w:hint="eastAsia"/>
          <w:color w:val="000000"/>
          <w:kern w:val="0"/>
        </w:rPr>
        <w:t>也尽最大努力为学校教师提供更多的课程选择和在线教学应用指导，帮助教师设计线上线下结合的学习任务，供学生们在家自学使用。</w:t>
      </w:r>
    </w:p>
    <w:p w:rsidR="00183C78" w:rsidRPr="001B136D" w:rsidRDefault="00183C78" w:rsidP="00183C78">
      <w:pPr>
        <w:widowControl/>
        <w:spacing w:line="0" w:lineRule="atLeast"/>
        <w:jc w:val="left"/>
        <w:rPr>
          <w:rFonts w:ascii="微软雅黑" w:eastAsia="微软雅黑" w:hAnsi="微软雅黑" w:cs="宋体"/>
          <w:color w:val="000000"/>
          <w:kern w:val="0"/>
        </w:rPr>
      </w:pPr>
    </w:p>
    <w:p w:rsidR="00183C78" w:rsidRPr="001B136D" w:rsidRDefault="00183C78" w:rsidP="00183C78">
      <w:pPr>
        <w:widowControl/>
        <w:spacing w:line="0" w:lineRule="atLeast"/>
        <w:jc w:val="left"/>
        <w:rPr>
          <w:rFonts w:ascii="微软雅黑" w:eastAsia="微软雅黑" w:hAnsi="微软雅黑" w:cs="宋体"/>
          <w:color w:val="000000"/>
          <w:kern w:val="0"/>
        </w:rPr>
      </w:pPr>
      <w:r w:rsidRPr="001B136D">
        <w:rPr>
          <w:rFonts w:ascii="微软雅黑" w:eastAsia="微软雅黑" w:hAnsi="微软雅黑" w:cs="宋体" w:hint="eastAsia"/>
          <w:b/>
          <w:bCs/>
          <w:color w:val="000000"/>
          <w:kern w:val="0"/>
        </w:rPr>
        <w:t>二、在线自主选择学习所呈现出来的特点</w:t>
      </w:r>
    </w:p>
    <w:p w:rsidR="00183C78" w:rsidRDefault="00183C78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  <w:r w:rsidRPr="001B136D">
        <w:rPr>
          <w:rFonts w:ascii="微软雅黑" w:eastAsia="微软雅黑" w:hAnsi="微软雅黑" w:cs="宋体" w:hint="eastAsia"/>
          <w:color w:val="000000"/>
          <w:kern w:val="0"/>
          <w:shd w:val="clear" w:color="auto" w:fill="FFFFFF"/>
        </w:rPr>
        <w:t>从</w:t>
      </w:r>
      <w:r>
        <w:rPr>
          <w:rFonts w:ascii="微软雅黑" w:eastAsia="微软雅黑" w:hAnsi="微软雅黑" w:cs="宋体" w:hint="eastAsia"/>
          <w:color w:val="000000"/>
          <w:kern w:val="0"/>
          <w:shd w:val="clear" w:color="auto" w:fill="FFFFFF"/>
        </w:rPr>
        <w:t>课程浏览量和完成量</w:t>
      </w:r>
      <w:r w:rsidRPr="001B136D">
        <w:rPr>
          <w:rFonts w:ascii="微软雅黑" w:eastAsia="微软雅黑" w:hAnsi="微软雅黑" w:cs="宋体" w:hint="eastAsia"/>
          <w:color w:val="000000"/>
          <w:kern w:val="0"/>
          <w:shd w:val="clear" w:color="auto" w:fill="FFFFFF"/>
        </w:rPr>
        <w:t>统计来看，在北京数字学校网站上</w:t>
      </w:r>
      <w:r>
        <w:rPr>
          <w:rFonts w:ascii="微软雅黑" w:eastAsia="微软雅黑" w:hAnsi="微软雅黑" w:cs="宋体" w:hint="eastAsia"/>
          <w:color w:val="000000"/>
          <w:kern w:val="0"/>
          <w:shd w:val="clear" w:color="auto" w:fill="FFFFFF"/>
        </w:rPr>
        <w:t>最受关注的是</w:t>
      </w:r>
      <w:r w:rsidRPr="001B136D">
        <w:rPr>
          <w:rFonts w:ascii="微软雅黑" w:eastAsia="微软雅黑" w:hAnsi="微软雅黑" w:cs="宋体" w:hint="eastAsia"/>
          <w:color w:val="000000"/>
          <w:kern w:val="0"/>
          <w:shd w:val="clear" w:color="auto" w:fill="FFFFFF"/>
        </w:rPr>
        <w:t>语文和数学两个学科内容</w:t>
      </w:r>
      <w:r>
        <w:rPr>
          <w:rFonts w:ascii="微软雅黑" w:eastAsia="微软雅黑" w:hAnsi="微软雅黑" w:cs="宋体" w:hint="eastAsia"/>
          <w:color w:val="000000"/>
          <w:kern w:val="0"/>
          <w:shd w:val="clear" w:color="auto" w:fill="FFFFFF"/>
        </w:rPr>
        <w:t>。</w:t>
      </w:r>
    </w:p>
    <w:p w:rsidR="00183C78" w:rsidRDefault="00183C78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8FD665F" wp14:editId="5C4D3B21">
            <wp:extent cx="2819400" cy="40005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78" w:rsidRDefault="00183C78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</w:p>
    <w:p w:rsidR="00183C78" w:rsidRDefault="00183C78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  <w:r>
        <w:rPr>
          <w:noProof/>
        </w:rPr>
        <w:drawing>
          <wp:inline distT="0" distB="0" distL="0" distR="0" wp14:anchorId="19E23B0E" wp14:editId="1700484D">
            <wp:extent cx="1771650" cy="4381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78" w:rsidRDefault="00183C78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</w:p>
    <w:p w:rsidR="00183C78" w:rsidRDefault="00183C78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hd w:val="clear" w:color="auto" w:fill="FFFFFF"/>
        </w:rPr>
        <w:t>从年级统计看，集中在小学和初中学段，其中“初三课程”浏览量和完成次数都最高：</w:t>
      </w:r>
    </w:p>
    <w:p w:rsidR="00183C78" w:rsidRDefault="00183C78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  <w:r>
        <w:rPr>
          <w:noProof/>
        </w:rPr>
        <w:drawing>
          <wp:inline distT="0" distB="0" distL="0" distR="0" wp14:anchorId="00E27F01" wp14:editId="0C2EF25A">
            <wp:extent cx="5274310" cy="2175653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78" w:rsidRDefault="00183C78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  <w:r w:rsidRPr="001B136D">
        <w:rPr>
          <w:rFonts w:ascii="微软雅黑" w:eastAsia="微软雅黑" w:hAnsi="微软雅黑" w:cs="宋体" w:hint="eastAsia"/>
          <w:color w:val="000000"/>
          <w:kern w:val="0"/>
          <w:shd w:val="clear" w:color="auto" w:fill="FFFFFF"/>
        </w:rPr>
        <w:t>小学各年级的语文和数学两个学科的关注度最高</w:t>
      </w:r>
      <w:r>
        <w:rPr>
          <w:rFonts w:ascii="微软雅黑" w:eastAsia="微软雅黑" w:hAnsi="微软雅黑" w:cs="宋体" w:hint="eastAsia"/>
          <w:color w:val="000000"/>
          <w:kern w:val="0"/>
          <w:shd w:val="clear" w:color="auto" w:fill="FFFFFF"/>
        </w:rPr>
        <w:t>：</w:t>
      </w:r>
    </w:p>
    <w:p w:rsidR="00183C78" w:rsidRDefault="00183C78" w:rsidP="00183C78">
      <w:pPr>
        <w:widowControl/>
        <w:spacing w:line="0" w:lineRule="atLeast"/>
        <w:ind w:firstLineChars="200" w:firstLine="420"/>
        <w:jc w:val="center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001427E3" wp14:editId="204AEF7E">
            <wp:extent cx="1485900" cy="53911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78" w:rsidRDefault="00183C78" w:rsidP="00183C78">
      <w:pPr>
        <w:widowControl/>
        <w:spacing w:line="0" w:lineRule="atLeast"/>
        <w:ind w:firstLineChars="200" w:firstLine="420"/>
        <w:jc w:val="center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  <w:r w:rsidRPr="001B136D">
        <w:rPr>
          <w:rFonts w:ascii="微软雅黑" w:eastAsia="微软雅黑" w:hAnsi="微软雅黑" w:cs="宋体" w:hint="eastAsia"/>
          <w:color w:val="000000"/>
          <w:kern w:val="0"/>
          <w:shd w:val="clear" w:color="auto" w:fill="FFFFFF"/>
        </w:rPr>
        <w:lastRenderedPageBreak/>
        <w:t>初中今天的访问量也快速上升，特别是初</w:t>
      </w:r>
      <w:proofErr w:type="gramStart"/>
      <w:r w:rsidRPr="001B136D">
        <w:rPr>
          <w:rFonts w:ascii="微软雅黑" w:eastAsia="微软雅黑" w:hAnsi="微软雅黑" w:cs="宋体" w:hint="eastAsia"/>
          <w:color w:val="000000"/>
          <w:kern w:val="0"/>
          <w:shd w:val="clear" w:color="auto" w:fill="FFFFFF"/>
        </w:rPr>
        <w:t>一</w:t>
      </w:r>
      <w:proofErr w:type="gramEnd"/>
      <w:r w:rsidRPr="001B136D">
        <w:rPr>
          <w:rFonts w:ascii="微软雅黑" w:eastAsia="微软雅黑" w:hAnsi="微软雅黑" w:cs="宋体" w:hint="eastAsia"/>
          <w:color w:val="000000"/>
          <w:kern w:val="0"/>
          <w:shd w:val="clear" w:color="auto" w:fill="FFFFFF"/>
        </w:rPr>
        <w:t>的语文和数学增加最快</w:t>
      </w:r>
      <w:r>
        <w:rPr>
          <w:rFonts w:ascii="微软雅黑" w:eastAsia="微软雅黑" w:hAnsi="微软雅黑" w:cs="宋体" w:hint="eastAsia"/>
          <w:color w:val="000000"/>
          <w:kern w:val="0"/>
          <w:shd w:val="clear" w:color="auto" w:fill="FFFFFF"/>
        </w:rPr>
        <w:t xml:space="preserve">：                 </w:t>
      </w:r>
      <w:r>
        <w:rPr>
          <w:noProof/>
        </w:rPr>
        <w:drawing>
          <wp:inline distT="0" distB="0" distL="0" distR="0" wp14:anchorId="75D2838F" wp14:editId="280DFF6C">
            <wp:extent cx="1600200" cy="5272453"/>
            <wp:effectExtent l="0" t="0" r="0" b="444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7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78" w:rsidRDefault="00183C78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</w:p>
    <w:p w:rsidR="001E3585" w:rsidRDefault="001E3585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</w:p>
    <w:p w:rsidR="001E3585" w:rsidRDefault="001E3585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</w:p>
    <w:p w:rsidR="001E3585" w:rsidRDefault="001E3585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</w:p>
    <w:p w:rsidR="001E3585" w:rsidRDefault="001E3585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</w:p>
    <w:p w:rsidR="001E3585" w:rsidRDefault="001E3585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</w:p>
    <w:p w:rsidR="001E3585" w:rsidRDefault="001E3585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</w:p>
    <w:p w:rsidR="001E3585" w:rsidRDefault="001E3585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</w:p>
    <w:p w:rsidR="001E3585" w:rsidRDefault="001E3585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</w:p>
    <w:p w:rsidR="001E3585" w:rsidRDefault="001E3585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</w:p>
    <w:p w:rsidR="001E3585" w:rsidRDefault="001E3585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</w:p>
    <w:p w:rsidR="001E3585" w:rsidRDefault="001E3585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</w:p>
    <w:p w:rsidR="001E3585" w:rsidRDefault="001E3585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</w:p>
    <w:p w:rsidR="001E3585" w:rsidRDefault="001E3585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</w:p>
    <w:p w:rsidR="00183C78" w:rsidRDefault="00183C78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  <w:r w:rsidRPr="001B136D">
        <w:rPr>
          <w:rFonts w:ascii="微软雅黑" w:eastAsia="微软雅黑" w:hAnsi="微软雅黑" w:cs="宋体" w:hint="eastAsia"/>
          <w:color w:val="000000"/>
          <w:kern w:val="0"/>
          <w:shd w:val="clear" w:color="auto" w:fill="FFFFFF"/>
        </w:rPr>
        <w:lastRenderedPageBreak/>
        <w:t>高中</w:t>
      </w:r>
      <w:r>
        <w:rPr>
          <w:rFonts w:ascii="微软雅黑" w:eastAsia="微软雅黑" w:hAnsi="微软雅黑" w:cs="宋体" w:hint="eastAsia"/>
          <w:color w:val="000000"/>
          <w:kern w:val="0"/>
          <w:shd w:val="clear" w:color="auto" w:fill="FFFFFF"/>
        </w:rPr>
        <w:t>则以化学和数学</w:t>
      </w:r>
      <w:r w:rsidRPr="001B136D">
        <w:rPr>
          <w:rFonts w:ascii="微软雅黑" w:eastAsia="微软雅黑" w:hAnsi="微软雅黑" w:cs="宋体" w:hint="eastAsia"/>
          <w:color w:val="000000"/>
          <w:kern w:val="0"/>
          <w:shd w:val="clear" w:color="auto" w:fill="FFFFFF"/>
        </w:rPr>
        <w:t>学科</w:t>
      </w:r>
      <w:r>
        <w:rPr>
          <w:rFonts w:ascii="微软雅黑" w:eastAsia="微软雅黑" w:hAnsi="微软雅黑" w:cs="宋体" w:hint="eastAsia"/>
          <w:color w:val="000000"/>
          <w:kern w:val="0"/>
          <w:shd w:val="clear" w:color="auto" w:fill="FFFFFF"/>
        </w:rPr>
        <w:t>相关专题学习的关注度相对更为显著</w:t>
      </w:r>
    </w:p>
    <w:p w:rsidR="001E3585" w:rsidRDefault="001E3585" w:rsidP="00183C78">
      <w:pPr>
        <w:widowControl/>
        <w:spacing w:line="0" w:lineRule="atLeas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hd w:val="clear" w:color="auto" w:fill="FFFFFF"/>
        </w:rPr>
      </w:pPr>
    </w:p>
    <w:p w:rsidR="00183C78" w:rsidRPr="001B136D" w:rsidRDefault="00183C78" w:rsidP="00183C78">
      <w:pPr>
        <w:widowControl/>
        <w:spacing w:line="0" w:lineRule="atLeast"/>
        <w:ind w:firstLineChars="200" w:firstLine="420"/>
        <w:jc w:val="center"/>
        <w:rPr>
          <w:rFonts w:ascii="微软雅黑" w:eastAsia="微软雅黑" w:hAnsi="微软雅黑" w:cs="宋体"/>
          <w:color w:val="000000"/>
          <w:kern w:val="0"/>
        </w:rPr>
      </w:pPr>
      <w:r>
        <w:rPr>
          <w:noProof/>
        </w:rPr>
        <w:drawing>
          <wp:inline distT="0" distB="0" distL="0" distR="0" wp14:anchorId="3C0C94B2" wp14:editId="49B14EEC">
            <wp:extent cx="2266950" cy="4898697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89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78" w:rsidRDefault="00183C78" w:rsidP="00183C78">
      <w:pPr>
        <w:widowControl/>
        <w:spacing w:line="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183C78" w:rsidRDefault="00183C78" w:rsidP="00183C78">
      <w:pPr>
        <w:widowControl/>
        <w:spacing w:line="24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br w:type="page"/>
      </w:r>
    </w:p>
    <w:p w:rsidR="00183C78" w:rsidRDefault="00183C78" w:rsidP="00183C78">
      <w:pPr>
        <w:widowControl/>
        <w:spacing w:line="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很多学校老师充分用北京数字学校平台推荐微课、发布作业等方式，组织学生开展在线自主学习，教师在线答疑、互动交流。其中门头沟区的大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峪中学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分校的安代红、陈经纶中学的赵卿、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昌平天通苑学校王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艳萍、西城39中张江树等老师，因为日常教学中经常利用互联网开展混合式教学，本次雾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霾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停课期间，学生们很自然就进入了在线学习的状态，网上学习活动也非常活跃。</w:t>
      </w:r>
    </w:p>
    <w:p w:rsidR="00183C78" w:rsidRPr="001B136D" w:rsidRDefault="00183C78" w:rsidP="00C565FA">
      <w:pPr>
        <w:widowControl/>
        <w:spacing w:line="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22DA0E8" wp14:editId="1B82B0B6">
            <wp:extent cx="3667125" cy="2860493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86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78" w:rsidRDefault="00183C78" w:rsidP="00183C78">
      <w:pPr>
        <w:spacing w:line="0" w:lineRule="atLeast"/>
      </w:pPr>
    </w:p>
    <w:p w:rsidR="00F36D01" w:rsidRPr="00C565FA" w:rsidRDefault="00C565FA" w:rsidP="00C565FA">
      <w:pPr>
        <w:jc w:val="center"/>
        <w:rPr>
          <w:sz w:val="24"/>
          <w:szCs w:val="24"/>
        </w:rPr>
      </w:pPr>
      <w:r w:rsidRPr="00C565FA">
        <w:rPr>
          <w:rFonts w:hint="eastAsia"/>
          <w:sz w:val="24"/>
          <w:szCs w:val="24"/>
        </w:rPr>
        <w:t>（北京数字学校管理办公室供稿）</w:t>
      </w:r>
    </w:p>
    <w:sectPr w:rsidR="00F36D01" w:rsidRPr="00C5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6B" w:rsidRDefault="00C15E6B" w:rsidP="00094A3F">
      <w:pPr>
        <w:spacing w:line="240" w:lineRule="auto"/>
      </w:pPr>
      <w:r>
        <w:separator/>
      </w:r>
    </w:p>
  </w:endnote>
  <w:endnote w:type="continuationSeparator" w:id="0">
    <w:p w:rsidR="00C15E6B" w:rsidRDefault="00C15E6B" w:rsidP="00094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6B" w:rsidRDefault="00C15E6B" w:rsidP="00094A3F">
      <w:pPr>
        <w:spacing w:line="240" w:lineRule="auto"/>
      </w:pPr>
      <w:r>
        <w:separator/>
      </w:r>
    </w:p>
  </w:footnote>
  <w:footnote w:type="continuationSeparator" w:id="0">
    <w:p w:rsidR="00C15E6B" w:rsidRDefault="00C15E6B" w:rsidP="00094A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57"/>
    <w:rsid w:val="00094A3F"/>
    <w:rsid w:val="000F6895"/>
    <w:rsid w:val="00183C78"/>
    <w:rsid w:val="001E3585"/>
    <w:rsid w:val="001E7157"/>
    <w:rsid w:val="001F1BF0"/>
    <w:rsid w:val="0032549C"/>
    <w:rsid w:val="003A7D48"/>
    <w:rsid w:val="003F4F6F"/>
    <w:rsid w:val="007E0F55"/>
    <w:rsid w:val="0095213B"/>
    <w:rsid w:val="00A85C20"/>
    <w:rsid w:val="00C15E6B"/>
    <w:rsid w:val="00C565FA"/>
    <w:rsid w:val="00E878F7"/>
    <w:rsid w:val="00F36D01"/>
    <w:rsid w:val="00F6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3B"/>
    <w:pPr>
      <w:widowControl w:val="0"/>
      <w:spacing w:line="240" w:lineRule="atLeast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95213B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qFormat/>
    <w:rsid w:val="0095213B"/>
    <w:pPr>
      <w:spacing w:line="360" w:lineRule="auto"/>
      <w:ind w:firstLineChars="200" w:firstLine="643"/>
      <w:outlineLvl w:val="1"/>
    </w:pPr>
    <w:rPr>
      <w:rFonts w:ascii="宋体" w:eastAsia="仿宋" w:hAnsi="宋体"/>
      <w:b/>
      <w:sz w:val="32"/>
      <w:szCs w:val="24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95213B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95213B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95213B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95213B"/>
    <w:rPr>
      <w:rFonts w:ascii="宋体" w:eastAsia="仿宋" w:hAnsi="宋体"/>
      <w:b/>
      <w:sz w:val="32"/>
      <w:szCs w:val="24"/>
      <w:lang w:val="x-none" w:eastAsia="x-none"/>
    </w:rPr>
  </w:style>
  <w:style w:type="character" w:customStyle="1" w:styleId="1Char">
    <w:name w:val="标题 1 Char"/>
    <w:basedOn w:val="a0"/>
    <w:link w:val="1"/>
    <w:uiPriority w:val="99"/>
    <w:rsid w:val="0095213B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5213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95213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95213B"/>
    <w:rPr>
      <w:b/>
      <w:bCs/>
      <w:sz w:val="28"/>
      <w:szCs w:val="28"/>
    </w:rPr>
  </w:style>
  <w:style w:type="paragraph" w:styleId="a3">
    <w:name w:val="Title"/>
    <w:basedOn w:val="a"/>
    <w:next w:val="a"/>
    <w:link w:val="Char"/>
    <w:uiPriority w:val="99"/>
    <w:qFormat/>
    <w:rsid w:val="0095213B"/>
    <w:pPr>
      <w:spacing w:before="240" w:after="60" w:line="24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95213B"/>
    <w:rPr>
      <w:rFonts w:ascii="Cambria" w:hAnsi="Cambria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95213B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95213B"/>
    <w:rPr>
      <w:i/>
      <w:iCs/>
    </w:rPr>
  </w:style>
  <w:style w:type="paragraph" w:styleId="a6">
    <w:name w:val="List Paragraph"/>
    <w:basedOn w:val="a"/>
    <w:uiPriority w:val="34"/>
    <w:qFormat/>
    <w:rsid w:val="0095213B"/>
    <w:pPr>
      <w:ind w:firstLineChars="200" w:firstLine="420"/>
    </w:pPr>
  </w:style>
  <w:style w:type="character" w:customStyle="1" w:styleId="apple-converted-space">
    <w:name w:val="apple-converted-space"/>
    <w:basedOn w:val="a0"/>
    <w:rsid w:val="0095213B"/>
    <w:rPr>
      <w:rFonts w:cs="Times New Roman"/>
    </w:rPr>
  </w:style>
  <w:style w:type="paragraph" w:customStyle="1" w:styleId="name">
    <w:name w:val="name"/>
    <w:basedOn w:val="a"/>
    <w:uiPriority w:val="99"/>
    <w:rsid w:val="0095213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sc">
    <w:name w:val="desc"/>
    <w:basedOn w:val="a"/>
    <w:uiPriority w:val="99"/>
    <w:rsid w:val="0095213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ickname">
    <w:name w:val="nickname"/>
    <w:basedOn w:val="a0"/>
    <w:uiPriority w:val="99"/>
    <w:rsid w:val="0095213B"/>
    <w:rPr>
      <w:rFonts w:cs="Times New Roman"/>
    </w:rPr>
  </w:style>
  <w:style w:type="character" w:customStyle="1" w:styleId="left">
    <w:name w:val="left"/>
    <w:basedOn w:val="a0"/>
    <w:uiPriority w:val="99"/>
    <w:rsid w:val="0095213B"/>
    <w:rPr>
      <w:rFonts w:cs="Times New Roman"/>
    </w:rPr>
  </w:style>
  <w:style w:type="character" w:customStyle="1" w:styleId="emtidy-1">
    <w:name w:val="emtidy-1"/>
    <w:basedOn w:val="a0"/>
    <w:uiPriority w:val="99"/>
    <w:rsid w:val="0095213B"/>
    <w:rPr>
      <w:rFonts w:cs="Times New Roman"/>
    </w:rPr>
  </w:style>
  <w:style w:type="character" w:customStyle="1" w:styleId="emtidy-2">
    <w:name w:val="emtidy-2"/>
    <w:basedOn w:val="a0"/>
    <w:uiPriority w:val="99"/>
    <w:rsid w:val="0095213B"/>
    <w:rPr>
      <w:rFonts w:cs="Times New Roman"/>
    </w:rPr>
  </w:style>
  <w:style w:type="character" w:customStyle="1" w:styleId="emtidy-4">
    <w:name w:val="emtidy-4"/>
    <w:basedOn w:val="a0"/>
    <w:uiPriority w:val="99"/>
    <w:rsid w:val="0095213B"/>
    <w:rPr>
      <w:rFonts w:cs="Times New Roman"/>
    </w:rPr>
  </w:style>
  <w:style w:type="character" w:customStyle="1" w:styleId="emtidy-5">
    <w:name w:val="emtidy-5"/>
    <w:basedOn w:val="a0"/>
    <w:rsid w:val="0095213B"/>
    <w:rPr>
      <w:rFonts w:cs="Times New Roman"/>
    </w:rPr>
  </w:style>
  <w:style w:type="character" w:customStyle="1" w:styleId="emtidy-6">
    <w:name w:val="emtidy-6"/>
    <w:basedOn w:val="a0"/>
    <w:rsid w:val="0095213B"/>
    <w:rPr>
      <w:rFonts w:cs="Times New Roman"/>
    </w:rPr>
  </w:style>
  <w:style w:type="character" w:customStyle="1" w:styleId="emtidy-7">
    <w:name w:val="emtidy-7"/>
    <w:basedOn w:val="a0"/>
    <w:uiPriority w:val="99"/>
    <w:rsid w:val="0095213B"/>
    <w:rPr>
      <w:rFonts w:cs="Times New Roman"/>
    </w:rPr>
  </w:style>
  <w:style w:type="character" w:customStyle="1" w:styleId="nui-txt-normal">
    <w:name w:val="nui-txt-normal"/>
    <w:basedOn w:val="a0"/>
    <w:uiPriority w:val="99"/>
    <w:rsid w:val="0095213B"/>
    <w:rPr>
      <w:rFonts w:cs="Times New Roman"/>
    </w:rPr>
  </w:style>
  <w:style w:type="character" w:customStyle="1" w:styleId="nui-txt-err">
    <w:name w:val="nui-txt-err"/>
    <w:basedOn w:val="a0"/>
    <w:uiPriority w:val="99"/>
    <w:rsid w:val="0095213B"/>
    <w:rPr>
      <w:rFonts w:cs="Times New Roman"/>
    </w:rPr>
  </w:style>
  <w:style w:type="paragraph" w:customStyle="1" w:styleId="p0">
    <w:name w:val="p0"/>
    <w:basedOn w:val="a"/>
    <w:uiPriority w:val="99"/>
    <w:rsid w:val="0095213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5">
    <w:name w:val="p15"/>
    <w:basedOn w:val="a"/>
    <w:uiPriority w:val="99"/>
    <w:rsid w:val="0095213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95213B"/>
    <w:rPr>
      <w:rFonts w:cs="Times New Roman"/>
    </w:rPr>
  </w:style>
  <w:style w:type="paragraph" w:customStyle="1" w:styleId="1Char0">
    <w:name w:val="1 Char"/>
    <w:basedOn w:val="a"/>
    <w:uiPriority w:val="99"/>
    <w:rsid w:val="0095213B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p1">
    <w:name w:val="p1"/>
    <w:basedOn w:val="a"/>
    <w:rsid w:val="0095213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95213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econd">
    <w:name w:val="second"/>
    <w:basedOn w:val="a0"/>
    <w:uiPriority w:val="99"/>
    <w:rsid w:val="0095213B"/>
    <w:rPr>
      <w:rFonts w:cs="Times New Roman"/>
    </w:rPr>
  </w:style>
  <w:style w:type="character" w:customStyle="1" w:styleId="emtidy-3">
    <w:name w:val="emtidy-3"/>
    <w:basedOn w:val="a0"/>
    <w:rsid w:val="0095213B"/>
  </w:style>
  <w:style w:type="character" w:customStyle="1" w:styleId="emtidy-8">
    <w:name w:val="emtidy-8"/>
    <w:basedOn w:val="a0"/>
    <w:rsid w:val="0095213B"/>
  </w:style>
  <w:style w:type="character" w:customStyle="1" w:styleId="emtidy-10">
    <w:name w:val="emtidy-10"/>
    <w:basedOn w:val="a0"/>
    <w:rsid w:val="0095213B"/>
  </w:style>
  <w:style w:type="paragraph" w:customStyle="1" w:styleId="messagesystem">
    <w:name w:val="message_system"/>
    <w:basedOn w:val="a"/>
    <w:rsid w:val="0095213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ontent">
    <w:name w:val="content"/>
    <w:basedOn w:val="a0"/>
    <w:rsid w:val="0095213B"/>
  </w:style>
  <w:style w:type="paragraph" w:styleId="10">
    <w:name w:val="toc 1"/>
    <w:basedOn w:val="a"/>
    <w:next w:val="a"/>
    <w:autoRedefine/>
    <w:uiPriority w:val="99"/>
    <w:rsid w:val="0095213B"/>
  </w:style>
  <w:style w:type="paragraph" w:styleId="a7">
    <w:name w:val="header"/>
    <w:basedOn w:val="a"/>
    <w:link w:val="Char0"/>
    <w:uiPriority w:val="99"/>
    <w:rsid w:val="00952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5213B"/>
    <w:rPr>
      <w:sz w:val="18"/>
      <w:szCs w:val="18"/>
    </w:rPr>
  </w:style>
  <w:style w:type="paragraph" w:styleId="a8">
    <w:name w:val="footer"/>
    <w:basedOn w:val="a"/>
    <w:link w:val="Char1"/>
    <w:uiPriority w:val="99"/>
    <w:rsid w:val="00952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5213B"/>
    <w:rPr>
      <w:sz w:val="18"/>
      <w:szCs w:val="18"/>
    </w:rPr>
  </w:style>
  <w:style w:type="character" w:styleId="a9">
    <w:name w:val="Hyperlink"/>
    <w:basedOn w:val="a0"/>
    <w:uiPriority w:val="99"/>
    <w:rsid w:val="0095213B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95213B"/>
    <w:rPr>
      <w:rFonts w:cs="Times New Roman"/>
      <w:color w:val="800080"/>
      <w:u w:val="single"/>
    </w:rPr>
  </w:style>
  <w:style w:type="paragraph" w:styleId="ab">
    <w:name w:val="Document Map"/>
    <w:basedOn w:val="a"/>
    <w:link w:val="Char2"/>
    <w:uiPriority w:val="99"/>
    <w:semiHidden/>
    <w:rsid w:val="0095213B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b"/>
    <w:uiPriority w:val="99"/>
    <w:semiHidden/>
    <w:rsid w:val="0095213B"/>
    <w:rPr>
      <w:rFonts w:ascii="宋体"/>
      <w:sz w:val="18"/>
      <w:szCs w:val="18"/>
    </w:rPr>
  </w:style>
  <w:style w:type="paragraph" w:styleId="ac">
    <w:name w:val="Plain Text"/>
    <w:basedOn w:val="a"/>
    <w:link w:val="Char3"/>
    <w:uiPriority w:val="99"/>
    <w:rsid w:val="0095213B"/>
    <w:pPr>
      <w:spacing w:line="240" w:lineRule="auto"/>
    </w:pPr>
    <w:rPr>
      <w:rFonts w:ascii="宋体" w:hAnsi="Courier New" w:cs="Courier New"/>
    </w:rPr>
  </w:style>
  <w:style w:type="character" w:customStyle="1" w:styleId="Char3">
    <w:name w:val="纯文本 Char"/>
    <w:basedOn w:val="a0"/>
    <w:link w:val="ac"/>
    <w:uiPriority w:val="99"/>
    <w:rsid w:val="0095213B"/>
    <w:rPr>
      <w:rFonts w:ascii="宋体" w:hAnsi="Courier New" w:cs="Courier New"/>
    </w:rPr>
  </w:style>
  <w:style w:type="paragraph" w:styleId="ad">
    <w:name w:val="Normal (Web)"/>
    <w:basedOn w:val="a"/>
    <w:uiPriority w:val="99"/>
    <w:rsid w:val="0095213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9521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95213B"/>
    <w:rPr>
      <w:rFonts w:ascii="宋体" w:hAnsi="宋体" w:cs="宋体"/>
      <w:kern w:val="0"/>
      <w:sz w:val="24"/>
      <w:szCs w:val="24"/>
    </w:rPr>
  </w:style>
  <w:style w:type="paragraph" w:styleId="ae">
    <w:name w:val="Balloon Text"/>
    <w:basedOn w:val="a"/>
    <w:link w:val="Char4"/>
    <w:uiPriority w:val="99"/>
    <w:semiHidden/>
    <w:rsid w:val="0095213B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95213B"/>
    <w:rPr>
      <w:sz w:val="18"/>
      <w:szCs w:val="18"/>
    </w:rPr>
  </w:style>
  <w:style w:type="table" w:styleId="af">
    <w:name w:val="Table Grid"/>
    <w:basedOn w:val="a1"/>
    <w:uiPriority w:val="59"/>
    <w:rsid w:val="0095213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样式1"/>
    <w:basedOn w:val="2"/>
    <w:autoRedefine/>
    <w:qFormat/>
    <w:rsid w:val="0095213B"/>
    <w:pPr>
      <w:ind w:firstLine="720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3B"/>
    <w:pPr>
      <w:widowControl w:val="0"/>
      <w:spacing w:line="240" w:lineRule="atLeast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95213B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qFormat/>
    <w:rsid w:val="0095213B"/>
    <w:pPr>
      <w:spacing w:line="360" w:lineRule="auto"/>
      <w:ind w:firstLineChars="200" w:firstLine="643"/>
      <w:outlineLvl w:val="1"/>
    </w:pPr>
    <w:rPr>
      <w:rFonts w:ascii="宋体" w:eastAsia="仿宋" w:hAnsi="宋体"/>
      <w:b/>
      <w:sz w:val="32"/>
      <w:szCs w:val="24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95213B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95213B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95213B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95213B"/>
    <w:rPr>
      <w:rFonts w:ascii="宋体" w:eastAsia="仿宋" w:hAnsi="宋体"/>
      <w:b/>
      <w:sz w:val="32"/>
      <w:szCs w:val="24"/>
      <w:lang w:val="x-none" w:eastAsia="x-none"/>
    </w:rPr>
  </w:style>
  <w:style w:type="character" w:customStyle="1" w:styleId="1Char">
    <w:name w:val="标题 1 Char"/>
    <w:basedOn w:val="a0"/>
    <w:link w:val="1"/>
    <w:uiPriority w:val="99"/>
    <w:rsid w:val="0095213B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5213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95213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95213B"/>
    <w:rPr>
      <w:b/>
      <w:bCs/>
      <w:sz w:val="28"/>
      <w:szCs w:val="28"/>
    </w:rPr>
  </w:style>
  <w:style w:type="paragraph" w:styleId="a3">
    <w:name w:val="Title"/>
    <w:basedOn w:val="a"/>
    <w:next w:val="a"/>
    <w:link w:val="Char"/>
    <w:uiPriority w:val="99"/>
    <w:qFormat/>
    <w:rsid w:val="0095213B"/>
    <w:pPr>
      <w:spacing w:before="240" w:after="60" w:line="24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95213B"/>
    <w:rPr>
      <w:rFonts w:ascii="Cambria" w:hAnsi="Cambria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95213B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95213B"/>
    <w:rPr>
      <w:i/>
      <w:iCs/>
    </w:rPr>
  </w:style>
  <w:style w:type="paragraph" w:styleId="a6">
    <w:name w:val="List Paragraph"/>
    <w:basedOn w:val="a"/>
    <w:uiPriority w:val="34"/>
    <w:qFormat/>
    <w:rsid w:val="0095213B"/>
    <w:pPr>
      <w:ind w:firstLineChars="200" w:firstLine="420"/>
    </w:pPr>
  </w:style>
  <w:style w:type="character" w:customStyle="1" w:styleId="apple-converted-space">
    <w:name w:val="apple-converted-space"/>
    <w:basedOn w:val="a0"/>
    <w:rsid w:val="0095213B"/>
    <w:rPr>
      <w:rFonts w:cs="Times New Roman"/>
    </w:rPr>
  </w:style>
  <w:style w:type="paragraph" w:customStyle="1" w:styleId="name">
    <w:name w:val="name"/>
    <w:basedOn w:val="a"/>
    <w:uiPriority w:val="99"/>
    <w:rsid w:val="0095213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sc">
    <w:name w:val="desc"/>
    <w:basedOn w:val="a"/>
    <w:uiPriority w:val="99"/>
    <w:rsid w:val="0095213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ickname">
    <w:name w:val="nickname"/>
    <w:basedOn w:val="a0"/>
    <w:uiPriority w:val="99"/>
    <w:rsid w:val="0095213B"/>
    <w:rPr>
      <w:rFonts w:cs="Times New Roman"/>
    </w:rPr>
  </w:style>
  <w:style w:type="character" w:customStyle="1" w:styleId="left">
    <w:name w:val="left"/>
    <w:basedOn w:val="a0"/>
    <w:uiPriority w:val="99"/>
    <w:rsid w:val="0095213B"/>
    <w:rPr>
      <w:rFonts w:cs="Times New Roman"/>
    </w:rPr>
  </w:style>
  <w:style w:type="character" w:customStyle="1" w:styleId="emtidy-1">
    <w:name w:val="emtidy-1"/>
    <w:basedOn w:val="a0"/>
    <w:uiPriority w:val="99"/>
    <w:rsid w:val="0095213B"/>
    <w:rPr>
      <w:rFonts w:cs="Times New Roman"/>
    </w:rPr>
  </w:style>
  <w:style w:type="character" w:customStyle="1" w:styleId="emtidy-2">
    <w:name w:val="emtidy-2"/>
    <w:basedOn w:val="a0"/>
    <w:uiPriority w:val="99"/>
    <w:rsid w:val="0095213B"/>
    <w:rPr>
      <w:rFonts w:cs="Times New Roman"/>
    </w:rPr>
  </w:style>
  <w:style w:type="character" w:customStyle="1" w:styleId="emtidy-4">
    <w:name w:val="emtidy-4"/>
    <w:basedOn w:val="a0"/>
    <w:uiPriority w:val="99"/>
    <w:rsid w:val="0095213B"/>
    <w:rPr>
      <w:rFonts w:cs="Times New Roman"/>
    </w:rPr>
  </w:style>
  <w:style w:type="character" w:customStyle="1" w:styleId="emtidy-5">
    <w:name w:val="emtidy-5"/>
    <w:basedOn w:val="a0"/>
    <w:rsid w:val="0095213B"/>
    <w:rPr>
      <w:rFonts w:cs="Times New Roman"/>
    </w:rPr>
  </w:style>
  <w:style w:type="character" w:customStyle="1" w:styleId="emtidy-6">
    <w:name w:val="emtidy-6"/>
    <w:basedOn w:val="a0"/>
    <w:rsid w:val="0095213B"/>
    <w:rPr>
      <w:rFonts w:cs="Times New Roman"/>
    </w:rPr>
  </w:style>
  <w:style w:type="character" w:customStyle="1" w:styleId="emtidy-7">
    <w:name w:val="emtidy-7"/>
    <w:basedOn w:val="a0"/>
    <w:uiPriority w:val="99"/>
    <w:rsid w:val="0095213B"/>
    <w:rPr>
      <w:rFonts w:cs="Times New Roman"/>
    </w:rPr>
  </w:style>
  <w:style w:type="character" w:customStyle="1" w:styleId="nui-txt-normal">
    <w:name w:val="nui-txt-normal"/>
    <w:basedOn w:val="a0"/>
    <w:uiPriority w:val="99"/>
    <w:rsid w:val="0095213B"/>
    <w:rPr>
      <w:rFonts w:cs="Times New Roman"/>
    </w:rPr>
  </w:style>
  <w:style w:type="character" w:customStyle="1" w:styleId="nui-txt-err">
    <w:name w:val="nui-txt-err"/>
    <w:basedOn w:val="a0"/>
    <w:uiPriority w:val="99"/>
    <w:rsid w:val="0095213B"/>
    <w:rPr>
      <w:rFonts w:cs="Times New Roman"/>
    </w:rPr>
  </w:style>
  <w:style w:type="paragraph" w:customStyle="1" w:styleId="p0">
    <w:name w:val="p0"/>
    <w:basedOn w:val="a"/>
    <w:uiPriority w:val="99"/>
    <w:rsid w:val="0095213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5">
    <w:name w:val="p15"/>
    <w:basedOn w:val="a"/>
    <w:uiPriority w:val="99"/>
    <w:rsid w:val="0095213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95213B"/>
    <w:rPr>
      <w:rFonts w:cs="Times New Roman"/>
    </w:rPr>
  </w:style>
  <w:style w:type="paragraph" w:customStyle="1" w:styleId="1Char0">
    <w:name w:val="1 Char"/>
    <w:basedOn w:val="a"/>
    <w:uiPriority w:val="99"/>
    <w:rsid w:val="0095213B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p1">
    <w:name w:val="p1"/>
    <w:basedOn w:val="a"/>
    <w:rsid w:val="0095213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95213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econd">
    <w:name w:val="second"/>
    <w:basedOn w:val="a0"/>
    <w:uiPriority w:val="99"/>
    <w:rsid w:val="0095213B"/>
    <w:rPr>
      <w:rFonts w:cs="Times New Roman"/>
    </w:rPr>
  </w:style>
  <w:style w:type="character" w:customStyle="1" w:styleId="emtidy-3">
    <w:name w:val="emtidy-3"/>
    <w:basedOn w:val="a0"/>
    <w:rsid w:val="0095213B"/>
  </w:style>
  <w:style w:type="character" w:customStyle="1" w:styleId="emtidy-8">
    <w:name w:val="emtidy-8"/>
    <w:basedOn w:val="a0"/>
    <w:rsid w:val="0095213B"/>
  </w:style>
  <w:style w:type="character" w:customStyle="1" w:styleId="emtidy-10">
    <w:name w:val="emtidy-10"/>
    <w:basedOn w:val="a0"/>
    <w:rsid w:val="0095213B"/>
  </w:style>
  <w:style w:type="paragraph" w:customStyle="1" w:styleId="messagesystem">
    <w:name w:val="message_system"/>
    <w:basedOn w:val="a"/>
    <w:rsid w:val="0095213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ontent">
    <w:name w:val="content"/>
    <w:basedOn w:val="a0"/>
    <w:rsid w:val="0095213B"/>
  </w:style>
  <w:style w:type="paragraph" w:styleId="10">
    <w:name w:val="toc 1"/>
    <w:basedOn w:val="a"/>
    <w:next w:val="a"/>
    <w:autoRedefine/>
    <w:uiPriority w:val="99"/>
    <w:rsid w:val="0095213B"/>
  </w:style>
  <w:style w:type="paragraph" w:styleId="a7">
    <w:name w:val="header"/>
    <w:basedOn w:val="a"/>
    <w:link w:val="Char0"/>
    <w:uiPriority w:val="99"/>
    <w:rsid w:val="00952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5213B"/>
    <w:rPr>
      <w:sz w:val="18"/>
      <w:szCs w:val="18"/>
    </w:rPr>
  </w:style>
  <w:style w:type="paragraph" w:styleId="a8">
    <w:name w:val="footer"/>
    <w:basedOn w:val="a"/>
    <w:link w:val="Char1"/>
    <w:uiPriority w:val="99"/>
    <w:rsid w:val="00952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5213B"/>
    <w:rPr>
      <w:sz w:val="18"/>
      <w:szCs w:val="18"/>
    </w:rPr>
  </w:style>
  <w:style w:type="character" w:styleId="a9">
    <w:name w:val="Hyperlink"/>
    <w:basedOn w:val="a0"/>
    <w:uiPriority w:val="99"/>
    <w:rsid w:val="0095213B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95213B"/>
    <w:rPr>
      <w:rFonts w:cs="Times New Roman"/>
      <w:color w:val="800080"/>
      <w:u w:val="single"/>
    </w:rPr>
  </w:style>
  <w:style w:type="paragraph" w:styleId="ab">
    <w:name w:val="Document Map"/>
    <w:basedOn w:val="a"/>
    <w:link w:val="Char2"/>
    <w:uiPriority w:val="99"/>
    <w:semiHidden/>
    <w:rsid w:val="0095213B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b"/>
    <w:uiPriority w:val="99"/>
    <w:semiHidden/>
    <w:rsid w:val="0095213B"/>
    <w:rPr>
      <w:rFonts w:ascii="宋体"/>
      <w:sz w:val="18"/>
      <w:szCs w:val="18"/>
    </w:rPr>
  </w:style>
  <w:style w:type="paragraph" w:styleId="ac">
    <w:name w:val="Plain Text"/>
    <w:basedOn w:val="a"/>
    <w:link w:val="Char3"/>
    <w:uiPriority w:val="99"/>
    <w:rsid w:val="0095213B"/>
    <w:pPr>
      <w:spacing w:line="240" w:lineRule="auto"/>
    </w:pPr>
    <w:rPr>
      <w:rFonts w:ascii="宋体" w:hAnsi="Courier New" w:cs="Courier New"/>
    </w:rPr>
  </w:style>
  <w:style w:type="character" w:customStyle="1" w:styleId="Char3">
    <w:name w:val="纯文本 Char"/>
    <w:basedOn w:val="a0"/>
    <w:link w:val="ac"/>
    <w:uiPriority w:val="99"/>
    <w:rsid w:val="0095213B"/>
    <w:rPr>
      <w:rFonts w:ascii="宋体" w:hAnsi="Courier New" w:cs="Courier New"/>
    </w:rPr>
  </w:style>
  <w:style w:type="paragraph" w:styleId="ad">
    <w:name w:val="Normal (Web)"/>
    <w:basedOn w:val="a"/>
    <w:uiPriority w:val="99"/>
    <w:rsid w:val="0095213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9521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95213B"/>
    <w:rPr>
      <w:rFonts w:ascii="宋体" w:hAnsi="宋体" w:cs="宋体"/>
      <w:kern w:val="0"/>
      <w:sz w:val="24"/>
      <w:szCs w:val="24"/>
    </w:rPr>
  </w:style>
  <w:style w:type="paragraph" w:styleId="ae">
    <w:name w:val="Balloon Text"/>
    <w:basedOn w:val="a"/>
    <w:link w:val="Char4"/>
    <w:uiPriority w:val="99"/>
    <w:semiHidden/>
    <w:rsid w:val="0095213B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95213B"/>
    <w:rPr>
      <w:sz w:val="18"/>
      <w:szCs w:val="18"/>
    </w:rPr>
  </w:style>
  <w:style w:type="table" w:styleId="af">
    <w:name w:val="Table Grid"/>
    <w:basedOn w:val="a1"/>
    <w:uiPriority w:val="59"/>
    <w:rsid w:val="0095213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样式1"/>
    <w:basedOn w:val="2"/>
    <w:autoRedefine/>
    <w:qFormat/>
    <w:rsid w:val="0095213B"/>
    <w:pPr>
      <w:ind w:firstLine="720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68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dschool.cn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baoguangyu</dc:creator>
  <cp:lastModifiedBy>baoguangyu</cp:lastModifiedBy>
  <cp:revision>9</cp:revision>
  <dcterms:created xsi:type="dcterms:W3CDTF">2016-12-19T07:44:00Z</dcterms:created>
  <dcterms:modified xsi:type="dcterms:W3CDTF">2016-12-19T08:47:00Z</dcterms:modified>
</cp:coreProperties>
</file>