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C" w:rsidRPr="00594066" w:rsidRDefault="006D7E87" w:rsidP="006D7E87">
      <w:pPr>
        <w:jc w:val="center"/>
        <w:rPr>
          <w:sz w:val="30"/>
          <w:szCs w:val="30"/>
        </w:rPr>
      </w:pPr>
      <w:r w:rsidRPr="00594066">
        <w:rPr>
          <w:rFonts w:hint="eastAsia"/>
          <w:sz w:val="30"/>
          <w:szCs w:val="30"/>
        </w:rPr>
        <w:t>2014</w:t>
      </w:r>
      <w:r w:rsidRPr="00594066">
        <w:rPr>
          <w:rFonts w:hint="eastAsia"/>
          <w:sz w:val="30"/>
          <w:szCs w:val="30"/>
        </w:rPr>
        <w:t>年评价中心获奖成果目录</w:t>
      </w:r>
    </w:p>
    <w:p w:rsidR="006D7E87" w:rsidRDefault="006D7E87" w:rsidP="006D7E87">
      <w:pPr>
        <w:jc w:val="center"/>
      </w:pPr>
    </w:p>
    <w:tbl>
      <w:tblPr>
        <w:tblW w:w="15183" w:type="dxa"/>
        <w:tblInd w:w="93" w:type="dxa"/>
        <w:tblLook w:val="04A0"/>
      </w:tblPr>
      <w:tblGrid>
        <w:gridCol w:w="456"/>
        <w:gridCol w:w="1119"/>
        <w:gridCol w:w="7981"/>
        <w:gridCol w:w="1941"/>
        <w:gridCol w:w="2693"/>
        <w:gridCol w:w="993"/>
      </w:tblGrid>
      <w:tr w:rsidR="006D7E87" w:rsidRPr="006D7E87" w:rsidTr="006F44F8">
        <w:trPr>
          <w:trHeight w:val="9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87" w:rsidRPr="006D7E87" w:rsidRDefault="006D7E87" w:rsidP="006F44F8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87" w:rsidRPr="006D7E87" w:rsidRDefault="006D7E87" w:rsidP="006F44F8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获奖者姓</w:t>
            </w:r>
            <w:r w:rsidR="00B80F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87" w:rsidRPr="006D7E87" w:rsidRDefault="006D7E87" w:rsidP="006F44F8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87" w:rsidRPr="006D7E87" w:rsidRDefault="006D7E87" w:rsidP="006F44F8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获奖成果形式（专著、论文等）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E87" w:rsidRPr="006D7E87" w:rsidRDefault="006D7E87" w:rsidP="006F44F8">
            <w:pPr>
              <w:widowControl/>
              <w:spacing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37" w:rsidRDefault="006D7E87" w:rsidP="006F44F8">
            <w:pPr>
              <w:widowControl/>
              <w:spacing w:line="240" w:lineRule="auto"/>
              <w:ind w:leftChars="-22" w:left="597" w:hangingChars="268" w:hanging="643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</w:p>
          <w:p w:rsidR="006D7E87" w:rsidRPr="006D7E87" w:rsidRDefault="006D7E87" w:rsidP="006F44F8">
            <w:pPr>
              <w:widowControl/>
              <w:spacing w:line="240" w:lineRule="auto"/>
              <w:ind w:leftChars="-52" w:left="599" w:hangingChars="295" w:hanging="708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F75F69" w:rsidRPr="006D7E87" w:rsidTr="006F44F8">
        <w:trPr>
          <w:trHeight w:hRule="exact" w:val="5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何光峰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基于学生发展的多学科教师合作的校本研究模式的构建与实践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教学成果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国家教学成果奖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基于学生发展的多学科教师合作的校本研究模式的构建与实践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教学成果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国家教学成果奖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赵丽娟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非京籍学生家长眼中的北京义务教育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</w:pPr>
            <w:r>
              <w:rPr>
                <w:rFonts w:hint="eastAsia"/>
              </w:rPr>
              <w:t>一等奖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玥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学校社会经济地位对青少年主观幸福感的影响——教师支持的多水平有调节的中介作用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</w:pPr>
            <w:r>
              <w:rPr>
                <w:rFonts w:hint="eastAsia"/>
              </w:rPr>
              <w:t>一等奖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小学学生与教师性别对学业成绩的影响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——基于大规模学业质量监测的多水平模型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一等奖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娜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北京市义务教育阶段社会经济地位不利学生学习状况监测报告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张咏梅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建设促进学生发展的专业化教学质量评价体系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北京市义务教育教学质量分析与评价反馈系统十年回顾与展望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何光峰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录像课分析在教学质量监测中的应用研究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张咏梅</w:t>
            </w:r>
            <w:r>
              <w:rPr>
                <w:rFonts w:hint="eastAsia"/>
              </w:rPr>
              <w:br/>
              <w:t xml:space="preserve">  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大规模学业成就调查中背景问卷的开发与应用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郝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懿</w:t>
            </w:r>
            <w:r>
              <w:rPr>
                <w:rFonts w:hint="eastAsia"/>
              </w:rPr>
              <w:br/>
              <w:t xml:space="preserve">  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小学生课业负担及其与学业成绩的关系研究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飞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中小学生幸福感评价研究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二等奖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杜玲玲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公共财政转型中的中国高等教育财政——制度变迁、研究进展与改革方向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卢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珂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北京市义务教育阶段学生课业负担的影响因素研究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段鹏阳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北京市义务教育阶段学生课业负担状况研究报告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B80F37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</w:t>
            </w:r>
            <w:r w:rsidR="00F75F69">
              <w:rPr>
                <w:rFonts w:hint="eastAsia"/>
              </w:rPr>
              <w:t>学术年会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潇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女生比男生对自己的学习更焦虑？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914DCC" w:rsidP="00914DCC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院学术年会学术年会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胡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进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义务教育学业水平评价方案的研究与思考——基于北京市的研制实践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李美娟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学生学业成绩增值现状及其相关因素的研究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王海芳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《教育督导条例》、《教育督导暂行规定》、《北京市教育督导规定》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文本比较分析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E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程素萍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北京市普通高中课改中的教师素质与专业支持调研报告（</w:t>
            </w:r>
            <w:r>
              <w:rPr>
                <w:rFonts w:hint="eastAsia"/>
              </w:rPr>
              <w:t>2012-2013</w:t>
            </w:r>
            <w:r>
              <w:rPr>
                <w:rFonts w:hint="eastAsia"/>
              </w:rPr>
              <w:t>）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</w:t>
            </w:r>
            <w:r w:rsidR="00B80F3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薇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学校主体协同评价解释模型的建立及应用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  <w:tr w:rsidR="00F75F69" w:rsidRPr="006D7E87" w:rsidTr="006F44F8">
        <w:trPr>
          <w:trHeight w:hRule="exact" w:val="3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Pr="006D7E87" w:rsidRDefault="00F75F69" w:rsidP="00B80F3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邢利红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当前高中生视角下的班主任评语分析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论文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院学术年会优秀论文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F69" w:rsidRDefault="00F75F69" w:rsidP="00B80F37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三等奖</w:t>
            </w:r>
          </w:p>
        </w:tc>
      </w:tr>
    </w:tbl>
    <w:p w:rsidR="006D7E87" w:rsidRDefault="006D7E87"/>
    <w:sectPr w:rsidR="006D7E87" w:rsidSect="00B80F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1F6" w:rsidRDefault="000111F6" w:rsidP="008C3875">
      <w:pPr>
        <w:spacing w:line="240" w:lineRule="auto"/>
      </w:pPr>
      <w:r>
        <w:separator/>
      </w:r>
    </w:p>
  </w:endnote>
  <w:endnote w:type="continuationSeparator" w:id="1">
    <w:p w:rsidR="000111F6" w:rsidRDefault="000111F6" w:rsidP="008C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1F6" w:rsidRDefault="000111F6" w:rsidP="008C3875">
      <w:pPr>
        <w:spacing w:line="240" w:lineRule="auto"/>
      </w:pPr>
      <w:r>
        <w:separator/>
      </w:r>
    </w:p>
  </w:footnote>
  <w:footnote w:type="continuationSeparator" w:id="1">
    <w:p w:rsidR="000111F6" w:rsidRDefault="000111F6" w:rsidP="008C38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E87"/>
    <w:rsid w:val="000111F6"/>
    <w:rsid w:val="003F483A"/>
    <w:rsid w:val="00594066"/>
    <w:rsid w:val="006D7E87"/>
    <w:rsid w:val="006F44F8"/>
    <w:rsid w:val="008360CC"/>
    <w:rsid w:val="008C3875"/>
    <w:rsid w:val="00914DCC"/>
    <w:rsid w:val="00A66006"/>
    <w:rsid w:val="00B80F37"/>
    <w:rsid w:val="00F7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8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87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8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2015-09-15T05:53:00Z</cp:lastPrinted>
  <dcterms:created xsi:type="dcterms:W3CDTF">2015-09-15T05:31:00Z</dcterms:created>
  <dcterms:modified xsi:type="dcterms:W3CDTF">2015-09-18T09:05:00Z</dcterms:modified>
</cp:coreProperties>
</file>