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CC" w:rsidRPr="00D57A98" w:rsidRDefault="00D57A98" w:rsidP="00D57A98">
      <w:pPr>
        <w:spacing w:line="600" w:lineRule="exact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D57A98">
        <w:rPr>
          <w:rFonts w:ascii="宋体" w:eastAsia="宋体" w:hAnsi="宋体" w:cs="宋体" w:hint="eastAsia"/>
          <w:kern w:val="0"/>
          <w:sz w:val="36"/>
          <w:szCs w:val="36"/>
        </w:rPr>
        <w:t>2014年</w:t>
      </w:r>
      <w:r w:rsidR="00190373" w:rsidRPr="00D57A98">
        <w:rPr>
          <w:rFonts w:ascii="宋体" w:eastAsia="宋体" w:hAnsi="宋体" w:cs="宋体" w:hint="eastAsia"/>
          <w:kern w:val="0"/>
          <w:sz w:val="36"/>
          <w:szCs w:val="36"/>
        </w:rPr>
        <w:t>评价中心公开</w:t>
      </w:r>
      <w:r w:rsidRPr="00D57A98">
        <w:rPr>
          <w:rFonts w:ascii="宋体" w:eastAsia="宋体" w:hAnsi="宋体" w:cs="宋体" w:hint="eastAsia"/>
          <w:kern w:val="0"/>
          <w:sz w:val="36"/>
          <w:szCs w:val="36"/>
        </w:rPr>
        <w:t>刊物</w:t>
      </w:r>
      <w:r w:rsidR="00190373" w:rsidRPr="00D57A98">
        <w:rPr>
          <w:rFonts w:ascii="宋体" w:eastAsia="宋体" w:hAnsi="宋体" w:cs="宋体" w:hint="eastAsia"/>
          <w:kern w:val="0"/>
          <w:sz w:val="36"/>
          <w:szCs w:val="36"/>
        </w:rPr>
        <w:t>发表的论文</w:t>
      </w:r>
      <w:r w:rsidRPr="00D57A98">
        <w:rPr>
          <w:rFonts w:ascii="宋体" w:eastAsia="宋体" w:hAnsi="宋体" w:cs="宋体" w:hint="eastAsia"/>
          <w:kern w:val="0"/>
          <w:sz w:val="36"/>
          <w:szCs w:val="36"/>
        </w:rPr>
        <w:t>一览表</w:t>
      </w:r>
    </w:p>
    <w:p w:rsidR="00190373" w:rsidRDefault="00190373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1008"/>
        <w:gridCol w:w="1984"/>
        <w:gridCol w:w="8363"/>
        <w:gridCol w:w="3261"/>
      </w:tblGrid>
      <w:tr w:rsidR="00190373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3" w:rsidRPr="00D57A98" w:rsidRDefault="00190373" w:rsidP="004842CF">
            <w:pPr>
              <w:widowControl/>
              <w:spacing w:line="24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A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3" w:rsidRPr="00D57A98" w:rsidRDefault="00190373" w:rsidP="004842CF">
            <w:pPr>
              <w:widowControl/>
              <w:spacing w:line="24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A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73" w:rsidRPr="00D57A98" w:rsidRDefault="00190373" w:rsidP="004842CF">
            <w:pPr>
              <w:widowControl/>
              <w:spacing w:line="24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A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73" w:rsidRPr="00D57A98" w:rsidRDefault="00190373" w:rsidP="004842CF">
            <w:pPr>
              <w:widowControl/>
              <w:spacing w:line="24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A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报刊名称</w:t>
            </w:r>
          </w:p>
        </w:tc>
      </w:tr>
      <w:tr w:rsidR="009D5013" w:rsidRPr="00190373" w:rsidTr="003C157B">
        <w:trPr>
          <w:trHeight w:hRule="exact" w:val="7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胡</w:t>
            </w:r>
            <w:r w:rsidR="001D3CA8" w:rsidRP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进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TIMSS 2015科学评估框架概况、发展及启示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br/>
              <w:t>——兼与TIMSS 2007、 2011科学评估框架的比较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外国中小学教育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李美娟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基于多级计分题目的分步功能差异检验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江西师范大学学报(自然科学版)（CSSCI）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郭立军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三年级学生面积概念建立过程的研究与思考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小学数学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1D3CA8" w:rsidRP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薇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学校领导行为调查研究</w:t>
            </w:r>
            <w:r w:rsidRPr="00D57A9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——</w:t>
            </w:r>
            <w:r w:rsidRPr="00D57A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来自中学教师的声音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上海教育科研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1D3CA8" w:rsidRP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薇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近六十年美国数学能力目标变革：背景、演进及特点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外国中小学教育</w:t>
            </w:r>
          </w:p>
        </w:tc>
      </w:tr>
      <w:tr w:rsidR="009D5013" w:rsidRPr="00190373" w:rsidTr="003C157B">
        <w:trPr>
          <w:trHeight w:hRule="exact" w:val="1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1D3CA8" w:rsidRP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薇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中美数学能力目标的差异分析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课程教学研究//初中数学教与学(人大复印报刊资料全文转载)2014.6月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杜玲玲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公共财政转型中的中国高等教育财政——制度变迁、研究进展与改革方向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教育学术月刊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卢</w:t>
            </w:r>
            <w:r w:rsidR="001D3CA8" w:rsidRP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珂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农村义务教育经费保障新机制的监测预评价体系研究：理论、实践与改进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湖南师范大学教育科学学报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郝</w:t>
            </w:r>
            <w:r w:rsid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懿、李美娟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小学生课业负担与学业成绩的关系研究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《中国教育学刊》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田</w:t>
            </w:r>
            <w:r w:rsid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一、张咏梅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义务教育阶段学业质量监测题库建设的理论与实践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心理学探新（CSSCI）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卢</w:t>
            </w:r>
            <w:r w:rsidR="001D3CA8" w:rsidRP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珂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“新机制”对教育财政资源均衡配置的影响评价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北京大学教育评论</w:t>
            </w:r>
          </w:p>
        </w:tc>
      </w:tr>
      <w:tr w:rsidR="009D5013" w:rsidRPr="00190373" w:rsidTr="003C157B">
        <w:trPr>
          <w:trHeight w:hRule="exact" w:val="7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1D3CA8" w:rsidRP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玥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城市不同功能区学生家长对基础教育的意见与建议分析——基于2012年北京市区县教育满意度调查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教育科学研究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何光峰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录像课分析在教学质量监测与评价中的应用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教育科学研究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邢利红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当前高中学生视角下的班主任评语分析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教育科学研究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曹</w:t>
            </w:r>
            <w:r w:rsidR="001D3CA8" w:rsidRP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飞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中小学生幸福感评价研究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教育科学研究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陈惠英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四种类型学校中初中教育质量和优势的比较分析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教育科学研究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1D3CA8" w:rsidRPr="00D57A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中美初中学生数学能力目标比较及启示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教育科学研究</w:t>
            </w:r>
          </w:p>
        </w:tc>
      </w:tr>
      <w:tr w:rsidR="009D5013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杜玲玲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高中阶段教育的普及趋势研究——基于省级面板数据的实证分析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教育科学研究</w:t>
            </w:r>
          </w:p>
        </w:tc>
      </w:tr>
      <w:tr w:rsidR="009D5013" w:rsidRPr="00190373" w:rsidTr="003C157B">
        <w:trPr>
          <w:trHeight w:hRule="exact" w:val="7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9D5013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13" w:rsidRPr="00D57A98" w:rsidRDefault="00D57A98" w:rsidP="00D57A98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张咏梅、郝 </w:t>
            </w:r>
            <w:r w:rsidR="003C157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懿田  一、</w:t>
            </w:r>
            <w:r w:rsidR="009D5013" w:rsidRPr="00D57A98">
              <w:rPr>
                <w:rFonts w:asciiTheme="minorEastAsia" w:hAnsiTheme="minorEastAsia" w:hint="eastAsia"/>
                <w:sz w:val="24"/>
                <w:szCs w:val="24"/>
              </w:rPr>
              <w:t>李美娟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北京市义务教育教学质量分析与评价反馈系统十年回顾与展望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13" w:rsidRPr="00D57A98" w:rsidRDefault="009D5013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教育科学研究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7F782E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BA41F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杜文平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BA41F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北京普通高中学生综合素质评价：促进学生全面有个性地发展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BA41F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中小学管理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7F782E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971C6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杜文平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71C6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初中生综合素质评价电子平台的探索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71C6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教学与管理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7F782E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胡  进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我国义务教育阶段学校班额现状的研究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教学与管理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7F782E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胡  进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学科学业成就水平的研究与思考——以北京市义务教育学科评价方案为例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教育测量与评价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7F782E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A36611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王  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A36611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综合实践活动学生评价的现实问题及实施策略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A8" w:rsidRPr="00D57A98" w:rsidRDefault="001D3CA8" w:rsidP="00A36611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教育测量与评价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7F782E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吕晓丽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一切为了学生发展的评价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教育测量与评价</w:t>
            </w:r>
          </w:p>
        </w:tc>
      </w:tr>
      <w:tr w:rsidR="001D3CA8" w:rsidRPr="00190373" w:rsidTr="003C157B">
        <w:trPr>
          <w:trHeight w:hRule="exact" w:val="5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7F782E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1F61F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胡  进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1D3CA8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对减负增效政策的解读——基于两所小学的校长访谈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A8" w:rsidRPr="00D57A98" w:rsidRDefault="001D3CA8" w:rsidP="001F61F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中小学校长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7F782E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1F61F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何光峰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1F61F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课堂教学问题的诊断及改进建议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1F61F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基础教育课程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7F782E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1F61F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郝  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1F61F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中小学生课业负担的状况与分析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1F61F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基础教学课程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吕晓丽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中英课堂教学评价之比较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基础教育课程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杜文平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小学生数学能力要素分析及评价研究述评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课程教学研究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杜文平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充分发挥形成性评价功能  探索班主任评价策略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现代教学·思想理论教育</w:t>
            </w:r>
          </w:p>
        </w:tc>
      </w:tr>
      <w:tr w:rsidR="001D3CA8" w:rsidRPr="00190373" w:rsidTr="003C157B">
        <w:trPr>
          <w:trHeight w:hRule="exact" w:val="7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邢利红、杜文平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纵深推进中小学生综合素质评价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北京教育(普教版)</w:t>
            </w:r>
          </w:p>
        </w:tc>
      </w:tr>
      <w:tr w:rsidR="001D3CA8" w:rsidRPr="00190373" w:rsidTr="003C157B">
        <w:trPr>
          <w:trHeight w:hRule="exact" w:val="7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626801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何光峰、李美娟、郝  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626801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减负增效，何以可能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626801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中小学校长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cs="宋体" w:hint="eastAsia"/>
                <w:sz w:val="24"/>
                <w:szCs w:val="24"/>
              </w:rPr>
              <w:t>吕晓丽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620B74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基于教师专业发展的中小学骨干教师制度探析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620B74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中国教师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752C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王海芳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2752C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《教育督导条例》 让督导有法可依保障教育均衡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2752C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《现代教育报》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韩淑萍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2752C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自我诊断助学校赢得评价话语权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2752C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《中国教育报》</w:t>
            </w:r>
          </w:p>
        </w:tc>
      </w:tr>
      <w:tr w:rsidR="001D3CA8" w:rsidRPr="00190373" w:rsidTr="003C157B">
        <w:trPr>
          <w:trHeight w:hRule="exact" w:val="7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3A58A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杜玲玲、杨  潇、赵学勤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3A58A7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北京的学生过得幸福吗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3A58A7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教育快报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杨  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21世纪需要什么能力——美国“21世纪学习框架”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教育快报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陈惠英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北京市四类初中校教育质量优势的比较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教育快报</w:t>
            </w:r>
          </w:p>
        </w:tc>
      </w:tr>
      <w:tr w:rsidR="001D3CA8" w:rsidRPr="00190373" w:rsidTr="003C157B">
        <w:trPr>
          <w:trHeight w:hRule="exact" w:val="7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卢  珂、赵丽娟、段鹏阳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北京市义务教育阶段学生课业负担过重现象依然存在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教育快报</w:t>
            </w:r>
          </w:p>
        </w:tc>
      </w:tr>
      <w:tr w:rsidR="001D3CA8" w:rsidRPr="00190373" w:rsidTr="003C157B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 w:rsidP="00252106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王  玥、张</w:t>
            </w:r>
            <w:r w:rsidR="003C157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娜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北京市义务教育阶段学生非智力因素发展水平良好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教育快报</w:t>
            </w:r>
          </w:p>
        </w:tc>
      </w:tr>
      <w:tr w:rsidR="001D3CA8" w:rsidRPr="00190373" w:rsidTr="003C157B">
        <w:trPr>
          <w:trHeight w:hRule="exact" w:val="7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jc w:val="righ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cs="宋体" w:hint="eastAsia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A8" w:rsidRPr="00D57A98" w:rsidRDefault="001D3CA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赵丽娟、王  玥、卢  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调查表明：我市非京籍家长的综合满意度略高于京籍家长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A8" w:rsidRPr="00D57A98" w:rsidRDefault="001D3CA8" w:rsidP="009D5013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D57A98">
              <w:rPr>
                <w:rFonts w:asciiTheme="minorEastAsia" w:hAnsiTheme="minorEastAsia" w:hint="eastAsia"/>
                <w:sz w:val="24"/>
                <w:szCs w:val="24"/>
              </w:rPr>
              <w:t>教育快报</w:t>
            </w:r>
          </w:p>
        </w:tc>
      </w:tr>
    </w:tbl>
    <w:p w:rsidR="00190373" w:rsidRDefault="00190373"/>
    <w:sectPr w:rsidR="00190373" w:rsidSect="001C79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09B" w:rsidRDefault="000E009B" w:rsidP="00424D34">
      <w:pPr>
        <w:spacing w:line="240" w:lineRule="auto"/>
      </w:pPr>
      <w:r>
        <w:separator/>
      </w:r>
    </w:p>
  </w:endnote>
  <w:endnote w:type="continuationSeparator" w:id="1">
    <w:p w:rsidR="000E009B" w:rsidRDefault="000E009B" w:rsidP="00424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09B" w:rsidRDefault="000E009B" w:rsidP="00424D34">
      <w:pPr>
        <w:spacing w:line="240" w:lineRule="auto"/>
      </w:pPr>
      <w:r>
        <w:separator/>
      </w:r>
    </w:p>
  </w:footnote>
  <w:footnote w:type="continuationSeparator" w:id="1">
    <w:p w:rsidR="000E009B" w:rsidRDefault="000E009B" w:rsidP="00424D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373"/>
    <w:rsid w:val="000E009B"/>
    <w:rsid w:val="00190373"/>
    <w:rsid w:val="001C7938"/>
    <w:rsid w:val="001D3CA8"/>
    <w:rsid w:val="003C157B"/>
    <w:rsid w:val="00424D34"/>
    <w:rsid w:val="004842CF"/>
    <w:rsid w:val="00573347"/>
    <w:rsid w:val="006B11CB"/>
    <w:rsid w:val="0070648A"/>
    <w:rsid w:val="007324E6"/>
    <w:rsid w:val="008360CC"/>
    <w:rsid w:val="00851B94"/>
    <w:rsid w:val="008B26D9"/>
    <w:rsid w:val="009601BB"/>
    <w:rsid w:val="009D5013"/>
    <w:rsid w:val="00AE74A7"/>
    <w:rsid w:val="00B15BE1"/>
    <w:rsid w:val="00C04A85"/>
    <w:rsid w:val="00D57A98"/>
    <w:rsid w:val="00DC027F"/>
    <w:rsid w:val="00E57352"/>
    <w:rsid w:val="00FB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D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D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2015-09-15T04:08:00Z</dcterms:created>
  <dcterms:modified xsi:type="dcterms:W3CDTF">2015-09-21T01:39:00Z</dcterms:modified>
</cp:coreProperties>
</file>